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23" w:rsidRDefault="00421C23" w:rsidP="00421C23">
      <w:pPr>
        <w:spacing w:before="240"/>
        <w:jc w:val="center"/>
      </w:pPr>
      <w:r>
        <w:rPr>
          <w:noProof/>
          <w:lang w:eastAsia="it-IT"/>
        </w:rPr>
        <w:drawing>
          <wp:inline distT="0" distB="0" distL="0" distR="0">
            <wp:extent cx="5305425" cy="1295400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5B" w:rsidRDefault="0017405B" w:rsidP="0017405B">
      <w:pPr>
        <w:pStyle w:val="Rientrocorpodeltesto"/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  <w:r w:rsidRPr="00D1492B">
        <w:rPr>
          <w:rFonts w:ascii="Times New Roman" w:hAnsi="Times New Roman" w:cs="Times New Roman"/>
          <w:b/>
          <w:bCs/>
          <w:szCs w:val="28"/>
          <w:u w:val="single"/>
        </w:rPr>
        <w:t>Ambito Territoriale Sociale n. 7</w:t>
      </w:r>
    </w:p>
    <w:p w:rsidR="00D1492B" w:rsidRPr="00D1492B" w:rsidRDefault="00D1492B" w:rsidP="0017405B">
      <w:pPr>
        <w:pStyle w:val="Rientrocorpodeltes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7405B" w:rsidRPr="002F2F3F" w:rsidRDefault="0017405B" w:rsidP="0017405B">
      <w:pPr>
        <w:pStyle w:val="Corpodeltesto"/>
        <w:jc w:val="center"/>
        <w:rPr>
          <w:b/>
          <w:sz w:val="28"/>
          <w:szCs w:val="28"/>
        </w:rPr>
      </w:pPr>
      <w:r w:rsidRPr="002F2F3F">
        <w:rPr>
          <w:b/>
          <w:bCs/>
          <w:sz w:val="28"/>
          <w:szCs w:val="28"/>
        </w:rPr>
        <w:t xml:space="preserve">POR Marche FSE 2014-2020 - ASSE II - Priorità di investimento 9.4 - Risultato 9.3 - </w:t>
      </w:r>
      <w:r w:rsidRPr="002F2F3F">
        <w:rPr>
          <w:b/>
          <w:sz w:val="28"/>
          <w:szCs w:val="28"/>
        </w:rPr>
        <w:t>Tipologia di azione 9.4.B</w:t>
      </w:r>
    </w:p>
    <w:p w:rsidR="0017405B" w:rsidRPr="002F2F3F" w:rsidRDefault="0017405B" w:rsidP="0017405B">
      <w:pPr>
        <w:pStyle w:val="Corpodeltesto"/>
        <w:jc w:val="center"/>
        <w:rPr>
          <w:b/>
          <w:i/>
          <w:sz w:val="32"/>
          <w:szCs w:val="32"/>
        </w:rPr>
      </w:pPr>
      <w:r w:rsidRPr="002F2F3F">
        <w:rPr>
          <w:b/>
          <w:i/>
          <w:sz w:val="32"/>
          <w:szCs w:val="32"/>
        </w:rPr>
        <w:t xml:space="preserve">Implementazione e miglioramento dei servizi </w:t>
      </w:r>
    </w:p>
    <w:p w:rsidR="0017405B" w:rsidRPr="002F2F3F" w:rsidRDefault="0017405B" w:rsidP="0017405B">
      <w:pPr>
        <w:pStyle w:val="Corpodeltesto"/>
        <w:jc w:val="center"/>
        <w:rPr>
          <w:i/>
        </w:rPr>
      </w:pPr>
      <w:r w:rsidRPr="002F2F3F">
        <w:rPr>
          <w:b/>
          <w:i/>
          <w:sz w:val="32"/>
          <w:szCs w:val="32"/>
        </w:rPr>
        <w:t>erogati dagli Ambiti Territoriali Sociali</w:t>
      </w:r>
    </w:p>
    <w:p w:rsidR="0017405B" w:rsidRDefault="0017405B" w:rsidP="0017405B">
      <w:pPr>
        <w:pStyle w:val="Corpodeltesto"/>
        <w:jc w:val="both"/>
      </w:pPr>
    </w:p>
    <w:p w:rsidR="0017405B" w:rsidRPr="003F50DC" w:rsidRDefault="0017405B" w:rsidP="0017405B">
      <w:pPr>
        <w:jc w:val="both"/>
        <w:rPr>
          <w:b/>
          <w:i/>
          <w:u w:val="single"/>
        </w:rPr>
      </w:pPr>
      <w:r w:rsidRPr="003F50DC">
        <w:rPr>
          <w:b/>
          <w:i/>
          <w:u w:val="single"/>
        </w:rPr>
        <w:t xml:space="preserve">Finalità ed obiettivi dell’intervento 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progetto vuole supportare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il cittadino, residente o domiciliato nell'ATS 7, </w:t>
      </w:r>
      <w:r>
        <w:rPr>
          <w:rFonts w:ascii="Times New Roman" w:hAnsi="Times New Roman" w:cs="Times New Roman"/>
          <w:sz w:val="23"/>
          <w:szCs w:val="23"/>
        </w:rPr>
        <w:t>al fine di migliorare il  benessere e la qualità della vita della singola persona e della sua famiglia: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eliminando o comunque riducendo l'asimmetria informativa che limita la libertà e l'uguaglianza;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facilitando l'accesso ai servizi;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favorendo l'acquisizione di capacità che permettano di affrontare i rischi sociali;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accompagnandoli con strumenti, dinamici e flessibili, atti a sostenere questo processo.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 conseguire questa finalità sono stati fissati i seguenti obiettivi: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consolidare i servizi di informazione, di ascolto, di accoglienza e di presa in carico presenti nel territorio;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implementare, in collaborazione con il Distretto Sanitario, il Punto Unico di Accesso che ampli l'area di intervento anche ai servizi di natura socio-sanitaria e sanitaria;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estendere l'offerta dei servizi, al fine di ampliare il </w:t>
      </w:r>
      <w:r>
        <w:rPr>
          <w:rFonts w:ascii="Times New Roman" w:hAnsi="Times New Roman" w:cs="Times New Roman"/>
          <w:i/>
          <w:iCs/>
          <w:sz w:val="23"/>
          <w:szCs w:val="23"/>
        </w:rPr>
        <w:t>target</w:t>
      </w:r>
      <w:r>
        <w:rPr>
          <w:rFonts w:ascii="Times New Roman" w:hAnsi="Times New Roman" w:cs="Times New Roman"/>
          <w:sz w:val="23"/>
          <w:szCs w:val="23"/>
        </w:rPr>
        <w:t xml:space="preserve"> di utenti che normalmente accedono al servizio pubblico;  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accompagnare l'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empowerment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del cittadino costruendo insieme un progetto personalizzato; </w:t>
      </w:r>
    </w:p>
    <w:p w:rsidR="00DD4C92" w:rsidRDefault="0017405B" w:rsidP="00DD4C92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attivare dei servizi, per  sostenere l'autodeterminazione e l'autonomia del cittadino, la sua inclusione sociale e lavorativa;</w:t>
      </w:r>
      <w:r w:rsidR="00DD4C92" w:rsidRPr="00DD4C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4C92" w:rsidRPr="00DD4C92" w:rsidRDefault="00DD4C92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3"/>
          <w:szCs w:val="23"/>
        </w:rPr>
        <w:t>- monitorare la presa in carico, al fine di verificare l'efficienza della spesa pubblica e l'efficacia degli interventi programmati.</w:t>
      </w:r>
    </w:p>
    <w:p w:rsidR="0017405B" w:rsidRDefault="0017405B" w:rsidP="0017405B">
      <w:pPr>
        <w:jc w:val="both"/>
      </w:pPr>
    </w:p>
    <w:p w:rsidR="0017405B" w:rsidRPr="003F50DC" w:rsidRDefault="0017405B" w:rsidP="0017405B">
      <w:pPr>
        <w:jc w:val="both"/>
        <w:rPr>
          <w:b/>
          <w:i/>
          <w:u w:val="single"/>
        </w:rPr>
      </w:pPr>
      <w:r w:rsidRPr="003F50DC">
        <w:rPr>
          <w:b/>
          <w:i/>
          <w:u w:val="single"/>
        </w:rPr>
        <w:t xml:space="preserve">Attività del progetto 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Funzione “Accesso/Sportelli Sociali”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Sono attivi dal mese di luglio 2017 gli sportelli </w:t>
      </w:r>
      <w:r w:rsidR="002478FD">
        <w:rPr>
          <w:rFonts w:ascii="Times New Roman" w:hAnsi="Times New Roman" w:cs="Times New Roman"/>
          <w:sz w:val="23"/>
          <w:szCs w:val="23"/>
        </w:rPr>
        <w:t>sociali</w:t>
      </w:r>
      <w:r>
        <w:rPr>
          <w:rFonts w:ascii="Times New Roman" w:hAnsi="Times New Roman" w:cs="Times New Roman"/>
          <w:sz w:val="23"/>
          <w:szCs w:val="23"/>
        </w:rPr>
        <w:t xml:space="preserve"> in tutti i Comuni dell'ATS e le funzioni di informazione, accoglienza e ascolto, servizio disbrigo pratiche, svolte da tre Assistenti Sociali impegnate nell'orientamento e nell'accompagnamento (presa in carico di primo livello), nell'erogazione di alcune prestazioni di base (pronto intervento) e nella stesura delle relazioni sociali per l'erogazione di contributi ordinari/straordinari di titolarità comunale/ambito. </w:t>
      </w:r>
    </w:p>
    <w:tbl>
      <w:tblPr>
        <w:tblW w:w="9498" w:type="dxa"/>
        <w:tblCellMar>
          <w:left w:w="70" w:type="dxa"/>
          <w:right w:w="70" w:type="dxa"/>
        </w:tblCellMar>
        <w:tblLook w:val="04A0"/>
      </w:tblPr>
      <w:tblGrid>
        <w:gridCol w:w="2357"/>
        <w:gridCol w:w="1471"/>
        <w:gridCol w:w="1417"/>
        <w:gridCol w:w="1418"/>
        <w:gridCol w:w="1417"/>
        <w:gridCol w:w="1418"/>
      </w:tblGrid>
      <w:tr w:rsidR="00DD4C92" w:rsidRPr="00DD4C92" w:rsidTr="00D81F80">
        <w:trPr>
          <w:trHeight w:val="30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DD4C92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b/>
                <w:bCs/>
                <w:color w:val="000000"/>
                <w:sz w:val="23"/>
                <w:szCs w:val="23"/>
                <w:lang w:eastAsia="it-IT"/>
              </w:rPr>
              <w:t>Sede</w:t>
            </w:r>
            <w:r w:rsidR="002478FD">
              <w:rPr>
                <w:b/>
                <w:bCs/>
                <w:color w:val="000000"/>
                <w:sz w:val="23"/>
                <w:szCs w:val="23"/>
                <w:lang w:eastAsia="it-IT"/>
              </w:rPr>
              <w:t xml:space="preserve"> sportelli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DD4C92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b/>
                <w:bCs/>
                <w:color w:val="000000"/>
                <w:sz w:val="23"/>
                <w:szCs w:val="23"/>
                <w:lang w:eastAsia="it-IT"/>
              </w:rPr>
              <w:t>lunedì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DD4C92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b/>
                <w:bCs/>
                <w:color w:val="000000"/>
                <w:sz w:val="23"/>
                <w:szCs w:val="23"/>
                <w:lang w:eastAsia="it-IT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DD4C92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b/>
                <w:bCs/>
                <w:color w:val="000000"/>
                <w:sz w:val="23"/>
                <w:szCs w:val="23"/>
                <w:lang w:eastAsia="it-IT"/>
              </w:rPr>
              <w:t>mercoledì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DD4C92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b/>
                <w:bCs/>
                <w:color w:val="000000"/>
                <w:sz w:val="23"/>
                <w:szCs w:val="23"/>
                <w:lang w:eastAsia="it-IT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DD4C92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b/>
                <w:bCs/>
                <w:color w:val="000000"/>
                <w:sz w:val="23"/>
                <w:szCs w:val="23"/>
                <w:lang w:eastAsia="it-IT"/>
              </w:rPr>
              <w:t>venerdì</w:t>
            </w:r>
          </w:p>
        </w:tc>
      </w:tr>
      <w:tr w:rsidR="0036148B" w:rsidRPr="00DD4C92" w:rsidTr="00D81F80">
        <w:trPr>
          <w:trHeight w:val="300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proofErr w:type="spellStart"/>
            <w:r w:rsidRPr="00DD4C92">
              <w:rPr>
                <w:color w:val="000000"/>
                <w:sz w:val="23"/>
                <w:szCs w:val="23"/>
                <w:lang w:eastAsia="it-IT"/>
              </w:rPr>
              <w:t>Cartoceto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6148B" w:rsidRPr="00DD4C92" w:rsidRDefault="0036148B" w:rsidP="0036148B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8:00 - 11:30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6148B" w:rsidRPr="00DD4C92" w:rsidRDefault="0036148B" w:rsidP="0036148B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8.00 - 11.30</w:t>
            </w:r>
          </w:p>
        </w:tc>
      </w:tr>
      <w:tr w:rsidR="0036148B" w:rsidRPr="00DD4C92" w:rsidTr="00D81F80">
        <w:trPr>
          <w:trHeight w:val="305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Isola del Piano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36148B" w:rsidRPr="00DD4C92" w:rsidRDefault="0036148B" w:rsidP="0036148B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11:45 -</w:t>
            </w:r>
            <w:r>
              <w:rPr>
                <w:color w:val="000000"/>
                <w:sz w:val="23"/>
                <w:szCs w:val="23"/>
                <w:lang w:eastAsia="it-IT"/>
              </w:rPr>
              <w:t xml:space="preserve"> 1</w:t>
            </w:r>
            <w:r w:rsidRPr="00DD4C92">
              <w:rPr>
                <w:color w:val="000000"/>
                <w:sz w:val="23"/>
                <w:szCs w:val="23"/>
                <w:lang w:eastAsia="it-IT"/>
              </w:rPr>
              <w:t>4:15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</w:tr>
      <w:tr w:rsidR="0036148B" w:rsidRPr="00DD4C92" w:rsidTr="00D81F80">
        <w:trPr>
          <w:trHeight w:val="276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proofErr w:type="spellStart"/>
            <w:r w:rsidRPr="00DD4C92">
              <w:rPr>
                <w:color w:val="000000"/>
                <w:sz w:val="23"/>
                <w:szCs w:val="23"/>
                <w:lang w:eastAsia="it-IT"/>
              </w:rPr>
              <w:t>Montefelcino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8:00 - 11:30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</w:tr>
      <w:tr w:rsidR="0036148B" w:rsidRPr="00DD4C92" w:rsidTr="00D81F80">
        <w:trPr>
          <w:trHeight w:val="418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1B52E5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 xml:space="preserve">Colli al </w:t>
            </w:r>
            <w:proofErr w:type="spellStart"/>
            <w:r>
              <w:rPr>
                <w:color w:val="000000"/>
                <w:sz w:val="23"/>
                <w:szCs w:val="23"/>
                <w:lang w:eastAsia="it-IT"/>
              </w:rPr>
              <w:t>Metauro-</w:t>
            </w:r>
            <w:r w:rsidR="0036148B" w:rsidRPr="00DD4C92">
              <w:rPr>
                <w:color w:val="000000"/>
                <w:sz w:val="23"/>
                <w:szCs w:val="23"/>
                <w:lang w:eastAsia="it-IT"/>
              </w:rPr>
              <w:t>Montemaggiore</w:t>
            </w:r>
            <w:proofErr w:type="spellEnd"/>
            <w:r w:rsidR="0036148B" w:rsidRPr="00DD4C92">
              <w:rPr>
                <w:color w:val="000000"/>
                <w:sz w:val="23"/>
                <w:szCs w:val="23"/>
                <w:lang w:eastAsia="it-IT"/>
              </w:rPr>
              <w:t xml:space="preserve"> al </w:t>
            </w:r>
            <w:proofErr w:type="spellStart"/>
            <w:r w:rsidR="0036148B" w:rsidRPr="00DD4C92">
              <w:rPr>
                <w:color w:val="000000"/>
                <w:sz w:val="23"/>
                <w:szCs w:val="23"/>
                <w:lang w:eastAsia="it-IT"/>
              </w:rPr>
              <w:t>Metauro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36148B" w:rsidRPr="00DD4C92" w:rsidRDefault="00D81F80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8:00-14:15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</w:tr>
      <w:tr w:rsidR="0036148B" w:rsidRPr="00DD4C92" w:rsidTr="00D81F80">
        <w:trPr>
          <w:trHeight w:val="300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1B52E5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lastRenderedPageBreak/>
              <w:t xml:space="preserve">Colli al </w:t>
            </w:r>
            <w:proofErr w:type="spellStart"/>
            <w:r>
              <w:rPr>
                <w:color w:val="000000"/>
                <w:sz w:val="23"/>
                <w:szCs w:val="23"/>
                <w:lang w:eastAsia="it-IT"/>
              </w:rPr>
              <w:t>Metauro</w:t>
            </w:r>
            <w:proofErr w:type="spellEnd"/>
            <w:r>
              <w:rPr>
                <w:color w:val="000000"/>
                <w:sz w:val="23"/>
                <w:szCs w:val="23"/>
                <w:lang w:eastAsia="it-IT"/>
              </w:rPr>
              <w:t xml:space="preserve"> - </w:t>
            </w:r>
            <w:proofErr w:type="spellStart"/>
            <w:r>
              <w:rPr>
                <w:color w:val="000000"/>
                <w:sz w:val="23"/>
                <w:szCs w:val="23"/>
                <w:lang w:eastAsia="it-IT"/>
              </w:rPr>
              <w:t>Serrungarina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8B" w:rsidRPr="00DD4C92" w:rsidRDefault="0036148B" w:rsidP="0036148B">
            <w:pPr>
              <w:suppressAutoHyphens w:val="0"/>
              <w:spacing w:line="240" w:lineRule="auto"/>
              <w:jc w:val="center"/>
              <w:rPr>
                <w:sz w:val="23"/>
                <w:szCs w:val="23"/>
                <w:lang w:eastAsia="it-IT"/>
              </w:rPr>
            </w:pPr>
            <w:r>
              <w:rPr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36148B" w:rsidRPr="00DD4C92" w:rsidRDefault="0036148B" w:rsidP="001B52E5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 xml:space="preserve">8:00 </w:t>
            </w:r>
            <w:r>
              <w:rPr>
                <w:color w:val="000000"/>
                <w:sz w:val="23"/>
                <w:szCs w:val="23"/>
                <w:lang w:eastAsia="it-IT"/>
              </w:rPr>
              <w:t>–</w:t>
            </w:r>
            <w:r w:rsidRPr="00DD4C92">
              <w:rPr>
                <w:color w:val="000000"/>
                <w:sz w:val="23"/>
                <w:szCs w:val="23"/>
                <w:lang w:eastAsia="it-IT"/>
              </w:rPr>
              <w:t xml:space="preserve"> </w:t>
            </w:r>
            <w:r w:rsidR="001B52E5">
              <w:rPr>
                <w:color w:val="000000"/>
                <w:sz w:val="23"/>
                <w:szCs w:val="23"/>
                <w:lang w:eastAsia="it-IT"/>
              </w:rPr>
              <w:t>11:15</w:t>
            </w:r>
          </w:p>
        </w:tc>
      </w:tr>
      <w:tr w:rsidR="0036148B" w:rsidRPr="00DD4C92" w:rsidTr="00D81F80">
        <w:trPr>
          <w:trHeight w:val="300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proofErr w:type="spellStart"/>
            <w:r w:rsidRPr="00DD4C92">
              <w:rPr>
                <w:color w:val="000000"/>
                <w:sz w:val="23"/>
                <w:szCs w:val="23"/>
                <w:lang w:eastAsia="it-IT"/>
              </w:rPr>
              <w:t>Fossombrone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8:30-11:</w:t>
            </w:r>
            <w:r w:rsidRPr="00DD4C92">
              <w:rPr>
                <w:color w:val="000000"/>
                <w:sz w:val="23"/>
                <w:szCs w:val="23"/>
                <w:lang w:eastAsia="it-IT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11:00-14:</w:t>
            </w:r>
            <w:r w:rsidRPr="00DD4C92">
              <w:rPr>
                <w:color w:val="000000"/>
                <w:sz w:val="23"/>
                <w:szCs w:val="23"/>
                <w:lang w:eastAsia="it-IT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14:00 - 17:00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</w:tr>
      <w:tr w:rsidR="0036148B" w:rsidRPr="00DD4C92" w:rsidTr="00D81F80">
        <w:trPr>
          <w:trHeight w:val="263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1B52E5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 xml:space="preserve">Colli al </w:t>
            </w:r>
            <w:proofErr w:type="spellStart"/>
            <w:r>
              <w:rPr>
                <w:color w:val="000000"/>
                <w:sz w:val="23"/>
                <w:szCs w:val="23"/>
                <w:lang w:eastAsia="it-IT"/>
              </w:rPr>
              <w:t>Metauro</w:t>
            </w:r>
            <w:proofErr w:type="spellEnd"/>
            <w:r>
              <w:rPr>
                <w:color w:val="000000"/>
                <w:sz w:val="23"/>
                <w:szCs w:val="23"/>
                <w:lang w:eastAsia="it-IT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eastAsia="it-IT"/>
              </w:rPr>
              <w:t>-</w:t>
            </w:r>
            <w:r w:rsidR="0036148B" w:rsidRPr="00DD4C92">
              <w:rPr>
                <w:color w:val="000000"/>
                <w:sz w:val="23"/>
                <w:szCs w:val="23"/>
                <w:lang w:eastAsia="it-IT"/>
              </w:rPr>
              <w:t>Saltara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19199E" w:rsidP="002478FD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8B" w:rsidRPr="00DD4C92" w:rsidRDefault="0036148B" w:rsidP="0036148B">
            <w:pPr>
              <w:suppressAutoHyphens w:val="0"/>
              <w:spacing w:line="240" w:lineRule="auto"/>
              <w:jc w:val="center"/>
              <w:rPr>
                <w:sz w:val="23"/>
                <w:szCs w:val="23"/>
                <w:lang w:eastAsia="it-IT"/>
              </w:rPr>
            </w:pPr>
            <w:r>
              <w:rPr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36148B" w:rsidRPr="00DD4C92" w:rsidRDefault="001B52E5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11:30</w:t>
            </w:r>
            <w:r w:rsidR="0036148B" w:rsidRPr="00DD4C92">
              <w:rPr>
                <w:color w:val="000000"/>
                <w:sz w:val="23"/>
                <w:szCs w:val="23"/>
                <w:lang w:eastAsia="it-IT"/>
              </w:rPr>
              <w:t xml:space="preserve"> - 14:00</w:t>
            </w:r>
          </w:p>
        </w:tc>
      </w:tr>
      <w:tr w:rsidR="0036148B" w:rsidRPr="00DD4C92" w:rsidTr="00D81F80">
        <w:trPr>
          <w:trHeight w:val="300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Sant'Ippolito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6148B" w:rsidRPr="00DD4C92" w:rsidRDefault="0036148B" w:rsidP="0036148B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9:00-12:00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DD4C92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DD4C92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</w:tr>
    </w:tbl>
    <w:p w:rsidR="00DD4C92" w:rsidRDefault="00DD4C92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</w:pP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Funzione “Presa in carico”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servizio avviato dal mese di agosto 2017 è strutturato per aree di intervento secondo i seguenti macro settori: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  <w:u w:val="single"/>
        </w:rPr>
        <w:t>Minori – Famiglia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27D7">
        <w:rPr>
          <w:rFonts w:ascii="Times New Roman" w:hAnsi="Times New Roman" w:cs="Times New Roman"/>
          <w:sz w:val="23"/>
          <w:szCs w:val="23"/>
        </w:rPr>
        <w:t xml:space="preserve">- </w:t>
      </w:r>
      <w:r w:rsidRPr="008027D7">
        <w:rPr>
          <w:rFonts w:ascii="Times New Roman" w:hAnsi="Times New Roman" w:cs="Times New Roman"/>
          <w:sz w:val="23"/>
          <w:szCs w:val="23"/>
          <w:u w:val="single"/>
        </w:rPr>
        <w:t>Disagio sociale adulto</w:t>
      </w:r>
      <w:r>
        <w:rPr>
          <w:rFonts w:ascii="Times New Roman" w:hAnsi="Times New Roman" w:cs="Times New Roman"/>
          <w:sz w:val="23"/>
          <w:szCs w:val="23"/>
          <w:u w:val="single"/>
        </w:rPr>
        <w:t>;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2EBC">
        <w:rPr>
          <w:rFonts w:ascii="Times New Roman" w:hAnsi="Times New Roman" w:cs="Times New Roman"/>
          <w:sz w:val="23"/>
          <w:szCs w:val="23"/>
        </w:rPr>
        <w:t xml:space="preserve">- </w:t>
      </w:r>
      <w:r w:rsidRPr="008027D7">
        <w:rPr>
          <w:rFonts w:ascii="Times New Roman" w:hAnsi="Times New Roman" w:cs="Times New Roman"/>
          <w:sz w:val="23"/>
          <w:szCs w:val="23"/>
          <w:u w:val="single"/>
        </w:rPr>
        <w:t>Disabilità</w:t>
      </w:r>
      <w:r w:rsidRPr="008027D7">
        <w:rPr>
          <w:rFonts w:ascii="Times New Roman" w:hAnsi="Times New Roman" w:cs="Times New Roman"/>
          <w:sz w:val="23"/>
          <w:szCs w:val="23"/>
        </w:rPr>
        <w:t>;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  <w:u w:val="single"/>
        </w:rPr>
        <w:t>Integrazione socio sanitaria, contrasto alla violenza di genere, interventi di contrasto alla povertà.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</w:pP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Funzione “Tirocini sociali, tutoraggio e inserimento lavorativo”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L'intervento avviato dal luglio 2017 segue le direttive della DGR 293/16: l'azione è indirizzata agli adulti che attraversano una condizione di disagio sociale, ai destinatari degli interventi della </w:t>
      </w:r>
      <w:proofErr w:type="spellStart"/>
      <w:r>
        <w:rPr>
          <w:rFonts w:ascii="Times New Roman" w:hAnsi="Times New Roman" w:cs="Times New Roman"/>
          <w:sz w:val="23"/>
          <w:szCs w:val="23"/>
        </w:rPr>
        <w:t>L.R.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28/08, ai soggetti per cui si effettua una presa in carico congiunta con il Servizio Psichiatrico di Diagnosi e Cura e/o il Servizio Territoriale per le Dipendenze Patologiche e/o l'Unità Multidisciplinare per l'Età Adulta. 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Funzione “Assistenza educativa” e “Sostegno alle funzioni genitoriali”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servizio di assistenza educativa e sostegno alla funzioni genitoriali avviati rispettivamente dal mese di ottobre 2017 e dal mese di luglio 2017 è assicurato da educatori qualificati e da una Ass. </w:t>
      </w:r>
      <w:proofErr w:type="spellStart"/>
      <w:r>
        <w:rPr>
          <w:rFonts w:ascii="Times New Roman" w:hAnsi="Times New Roman" w:cs="Times New Roman"/>
          <w:sz w:val="23"/>
          <w:szCs w:val="23"/>
        </w:rPr>
        <w:t>Soc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.. Il servizio educativo a favore dei minori in carico all'ATS è svolto all'interno dell'ambiente di vita quotidiano. </w:t>
      </w:r>
    </w:p>
    <w:p w:rsidR="0017405B" w:rsidRDefault="0017405B" w:rsidP="0017405B">
      <w:pPr>
        <w:jc w:val="both"/>
        <w:rPr>
          <w:sz w:val="23"/>
          <w:szCs w:val="23"/>
        </w:rPr>
      </w:pPr>
    </w:p>
    <w:p w:rsidR="0017405B" w:rsidRDefault="0017405B" w:rsidP="0017405B">
      <w:pPr>
        <w:jc w:val="both"/>
        <w:rPr>
          <w:b/>
          <w:i/>
          <w:u w:val="single"/>
        </w:rPr>
      </w:pPr>
      <w:r w:rsidRPr="003F50DC">
        <w:rPr>
          <w:b/>
          <w:i/>
          <w:u w:val="single"/>
        </w:rPr>
        <w:t>Risultati attesi</w:t>
      </w:r>
    </w:p>
    <w:p w:rsidR="001C22A0" w:rsidRDefault="001C22A0" w:rsidP="0017405B">
      <w:pPr>
        <w:jc w:val="both"/>
        <w:rPr>
          <w:b/>
          <w:i/>
          <w:u w:val="single"/>
        </w:rPr>
      </w:pPr>
    </w:p>
    <w:p w:rsidR="00D1492B" w:rsidRDefault="00D1492B" w:rsidP="00D1492B">
      <w:pPr>
        <w:pStyle w:val="Paragrafoelenco"/>
        <w:numPr>
          <w:ilvl w:val="0"/>
          <w:numId w:val="1"/>
        </w:numPr>
      </w:pPr>
      <w:r>
        <w:t>Creazione di un sistema integrato di interventi e servizi sociali;</w:t>
      </w:r>
    </w:p>
    <w:p w:rsidR="00D1492B" w:rsidRDefault="00D1492B" w:rsidP="00D1492B">
      <w:pPr>
        <w:pStyle w:val="Paragrafoelenco"/>
        <w:numPr>
          <w:ilvl w:val="0"/>
          <w:numId w:val="1"/>
        </w:numPr>
      </w:pPr>
      <w:r>
        <w:t xml:space="preserve">Uniformazione delle procedure di </w:t>
      </w:r>
      <w:proofErr w:type="spellStart"/>
      <w:r>
        <w:t>pre-assesment</w:t>
      </w:r>
      <w:proofErr w:type="spellEnd"/>
      <w:r>
        <w:t xml:space="preserve"> e </w:t>
      </w:r>
      <w:proofErr w:type="spellStart"/>
      <w:r>
        <w:t>assesment</w:t>
      </w:r>
      <w:proofErr w:type="spellEnd"/>
      <w:r>
        <w:t>;</w:t>
      </w:r>
    </w:p>
    <w:p w:rsidR="00D1492B" w:rsidRDefault="00D1492B" w:rsidP="00D1492B">
      <w:pPr>
        <w:pStyle w:val="Paragrafoelenco"/>
        <w:numPr>
          <w:ilvl w:val="0"/>
          <w:numId w:val="1"/>
        </w:numPr>
      </w:pPr>
      <w:r>
        <w:t>Riduzione degli interventi/servizi reattivi a favore di quelli proattivi;</w:t>
      </w:r>
    </w:p>
    <w:p w:rsidR="00D1492B" w:rsidRDefault="00D1492B" w:rsidP="00D1492B">
      <w:pPr>
        <w:pStyle w:val="Paragrafoelenco"/>
        <w:numPr>
          <w:ilvl w:val="0"/>
          <w:numId w:val="1"/>
        </w:numPr>
      </w:pPr>
      <w:r>
        <w:t>Miglioramento delle potenzialità degli utenti svantaggiati nei progetti di inclusione attiva;</w:t>
      </w:r>
    </w:p>
    <w:p w:rsidR="00D1492B" w:rsidRDefault="00D1492B" w:rsidP="00D1492B">
      <w:pPr>
        <w:pStyle w:val="Paragrafoelenco"/>
        <w:numPr>
          <w:ilvl w:val="0"/>
          <w:numId w:val="1"/>
        </w:numPr>
      </w:pPr>
      <w:r>
        <w:t>Impiego di personale qualificato;</w:t>
      </w:r>
    </w:p>
    <w:p w:rsidR="00D1492B" w:rsidRDefault="00D1492B" w:rsidP="00D1492B">
      <w:pPr>
        <w:pStyle w:val="Paragrafoelenco"/>
        <w:numPr>
          <w:ilvl w:val="0"/>
          <w:numId w:val="1"/>
        </w:numPr>
      </w:pPr>
      <w:r>
        <w:t>Ampliamento dei servizi extrascolastici;</w:t>
      </w:r>
    </w:p>
    <w:p w:rsidR="0017405B" w:rsidRDefault="00D1492B" w:rsidP="0017405B">
      <w:pPr>
        <w:pStyle w:val="Paragrafoelenco"/>
        <w:numPr>
          <w:ilvl w:val="0"/>
          <w:numId w:val="1"/>
        </w:numPr>
      </w:pPr>
      <w:r>
        <w:t xml:space="preserve">Monitoraggio dell’efficacia ed efficienza </w:t>
      </w:r>
      <w:r w:rsidR="001B52E5">
        <w:t>degli interventi</w:t>
      </w:r>
      <w:r w:rsidR="00AB469D">
        <w:t xml:space="preserve">. </w:t>
      </w:r>
      <w:r w:rsidR="0017405B">
        <w:t xml:space="preserve"> </w:t>
      </w:r>
    </w:p>
    <w:p w:rsidR="0017405B" w:rsidRDefault="0017405B" w:rsidP="0017405B"/>
    <w:p w:rsidR="0017405B" w:rsidRPr="0017405B" w:rsidRDefault="0017405B" w:rsidP="0017405B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Cs/>
          <w:sz w:val="24"/>
        </w:rPr>
      </w:pPr>
      <w:r w:rsidRPr="0017405B">
        <w:rPr>
          <w:rFonts w:ascii="Times New Roman" w:hAnsi="Times New Roman" w:cs="Times New Roman"/>
          <w:b/>
          <w:bCs/>
          <w:i/>
          <w:sz w:val="24"/>
          <w:u w:val="single"/>
        </w:rPr>
        <w:t>Durata del progetto</w:t>
      </w:r>
      <w:r w:rsidRPr="0017405B">
        <w:rPr>
          <w:rFonts w:ascii="Times New Roman" w:hAnsi="Times New Roman" w:cs="Times New Roman"/>
          <w:bCs/>
          <w:sz w:val="24"/>
        </w:rPr>
        <w:t>: luglio 2017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7405B">
        <w:rPr>
          <w:rFonts w:ascii="Times New Roman" w:hAnsi="Times New Roman" w:cs="Times New Roman"/>
          <w:bCs/>
          <w:sz w:val="24"/>
        </w:rPr>
        <w:t>- 31dicembre 2019</w:t>
      </w:r>
    </w:p>
    <w:p w:rsidR="0017405B" w:rsidRDefault="0017405B" w:rsidP="0017405B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</w:p>
    <w:p w:rsidR="0017405B" w:rsidRPr="003F50DC" w:rsidRDefault="0017405B" w:rsidP="0017405B">
      <w:pPr>
        <w:jc w:val="both"/>
        <w:rPr>
          <w:i/>
          <w:u w:val="single"/>
        </w:rPr>
      </w:pPr>
      <w:r w:rsidRPr="003F50DC">
        <w:rPr>
          <w:b/>
          <w:bCs/>
          <w:i/>
          <w:u w:val="single"/>
        </w:rPr>
        <w:t>Preventivo finanziario</w:t>
      </w:r>
    </w:p>
    <w:tbl>
      <w:tblPr>
        <w:tblW w:w="0" w:type="auto"/>
        <w:tblInd w:w="108" w:type="dxa"/>
        <w:tblLayout w:type="fixed"/>
        <w:tblLook w:val="0000"/>
      </w:tblPr>
      <w:tblGrid>
        <w:gridCol w:w="6892"/>
        <w:gridCol w:w="2814"/>
      </w:tblGrid>
      <w:tr w:rsidR="00AB469D" w:rsidRPr="008027D7" w:rsidTr="00AB469D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69D" w:rsidRPr="008027D7" w:rsidRDefault="00AB469D" w:rsidP="00AB469D">
            <w:pPr>
              <w:jc w:val="center"/>
            </w:pPr>
            <w:r w:rsidRPr="008027D7">
              <w:rPr>
                <w:b/>
              </w:rPr>
              <w:t xml:space="preserve">Costo </w:t>
            </w:r>
            <w:r>
              <w:rPr>
                <w:b/>
              </w:rPr>
              <w:t>progetto</w:t>
            </w:r>
          </w:p>
        </w:tc>
      </w:tr>
      <w:tr w:rsidR="0017405B" w:rsidRPr="008027D7" w:rsidTr="00AB469D"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05B" w:rsidRPr="008027D7" w:rsidRDefault="0017405B" w:rsidP="00AB469D">
            <w:r w:rsidRPr="008027D7">
              <w:t>Spese per il personale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05B" w:rsidRPr="008027D7" w:rsidRDefault="0017405B" w:rsidP="00AB469D">
            <w:pPr>
              <w:jc w:val="center"/>
            </w:pPr>
            <w:r w:rsidRPr="008027D7">
              <w:t>€ 306.486,00</w:t>
            </w:r>
          </w:p>
        </w:tc>
      </w:tr>
      <w:tr w:rsidR="0017405B" w:rsidRPr="008027D7" w:rsidTr="00AB469D"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05B" w:rsidRPr="008027D7" w:rsidRDefault="0017405B" w:rsidP="00AB469D">
            <w:r w:rsidRPr="008027D7">
              <w:t>Altri costi ammissibili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05B" w:rsidRPr="008027D7" w:rsidRDefault="0017405B" w:rsidP="00AB469D">
            <w:pPr>
              <w:jc w:val="center"/>
            </w:pPr>
            <w:r w:rsidRPr="008027D7">
              <w:t>€ 121.961,00</w:t>
            </w:r>
          </w:p>
        </w:tc>
      </w:tr>
      <w:tr w:rsidR="0017405B" w:rsidRPr="008027D7" w:rsidTr="00AB469D"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05B" w:rsidRPr="008027D7" w:rsidRDefault="0017405B" w:rsidP="00AB469D">
            <w:pPr>
              <w:jc w:val="right"/>
            </w:pPr>
            <w:r w:rsidRPr="008027D7">
              <w:rPr>
                <w:i/>
              </w:rPr>
              <w:t>Costo complessivo del progetto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05B" w:rsidRPr="008027D7" w:rsidRDefault="0017405B" w:rsidP="00AB469D">
            <w:pPr>
              <w:jc w:val="center"/>
            </w:pPr>
            <w:r w:rsidRPr="008027D7">
              <w:t>€ 428.447,00</w:t>
            </w:r>
          </w:p>
        </w:tc>
      </w:tr>
    </w:tbl>
    <w:p w:rsidR="0017405B" w:rsidRPr="008027D7" w:rsidRDefault="0017405B" w:rsidP="0017405B">
      <w:pPr>
        <w:jc w:val="both"/>
      </w:pPr>
    </w:p>
    <w:p w:rsidR="0017405B" w:rsidRDefault="0017405B" w:rsidP="0017405B">
      <w:pPr>
        <w:jc w:val="both"/>
        <w:rPr>
          <w:b/>
          <w:i/>
          <w:u w:val="single"/>
        </w:rPr>
      </w:pPr>
      <w:r w:rsidRPr="003F50DC">
        <w:rPr>
          <w:b/>
          <w:i/>
          <w:u w:val="single"/>
        </w:rPr>
        <w:t>Sostegno finanziario ricevuto dall’U.E.</w:t>
      </w:r>
    </w:p>
    <w:p w:rsidR="001C22A0" w:rsidRDefault="001C22A0" w:rsidP="0017405B">
      <w:pPr>
        <w:jc w:val="both"/>
        <w:rPr>
          <w:b/>
          <w:i/>
          <w:u w:val="single"/>
        </w:rPr>
      </w:pPr>
    </w:p>
    <w:p w:rsidR="0017405B" w:rsidRDefault="0017405B" w:rsidP="0017405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2F2F3F">
        <w:t xml:space="preserve">Anticipo di € </w:t>
      </w:r>
      <w:r w:rsidRPr="002F2F3F">
        <w:rPr>
          <w:lang w:eastAsia="it-IT"/>
        </w:rPr>
        <w:t>122.413,41</w:t>
      </w:r>
      <w:r w:rsidRPr="002F2F3F">
        <w:t xml:space="preserve"> </w:t>
      </w:r>
      <w:r>
        <w:t xml:space="preserve">liquidato </w:t>
      </w:r>
      <w:r w:rsidRPr="008027D7">
        <w:t xml:space="preserve">con </w:t>
      </w:r>
      <w:r w:rsidRPr="00AB469D">
        <w:rPr>
          <w:color w:val="000000"/>
          <w:lang w:eastAsia="it-IT"/>
        </w:rPr>
        <w:t>Decreto del Dirigente del Servizio Politiche Sociali e Sport della Regione Marche n. 126 del 06 ottobre 2017</w:t>
      </w:r>
      <w:r w:rsidR="00AB469D" w:rsidRPr="00AB469D">
        <w:rPr>
          <w:color w:val="000000"/>
          <w:lang w:eastAsia="it-IT"/>
        </w:rPr>
        <w:t>.</w:t>
      </w:r>
    </w:p>
    <w:sectPr w:rsidR="0017405B" w:rsidSect="00D81F8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1286"/>
    <w:multiLevelType w:val="hybridMultilevel"/>
    <w:tmpl w:val="3C0E73DC"/>
    <w:lvl w:ilvl="0" w:tplc="C8143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77715"/>
    <w:multiLevelType w:val="hybridMultilevel"/>
    <w:tmpl w:val="D130B73A"/>
    <w:lvl w:ilvl="0" w:tplc="14EE2D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405B"/>
    <w:rsid w:val="0017405B"/>
    <w:rsid w:val="0019199E"/>
    <w:rsid w:val="001B52E5"/>
    <w:rsid w:val="001C22A0"/>
    <w:rsid w:val="002478FD"/>
    <w:rsid w:val="0036148B"/>
    <w:rsid w:val="00421C23"/>
    <w:rsid w:val="00721C72"/>
    <w:rsid w:val="007545C0"/>
    <w:rsid w:val="00A94B7B"/>
    <w:rsid w:val="00AB469D"/>
    <w:rsid w:val="00B6557A"/>
    <w:rsid w:val="00D1492B"/>
    <w:rsid w:val="00D81F80"/>
    <w:rsid w:val="00D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05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7405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7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7405B"/>
    <w:pPr>
      <w:spacing w:before="240"/>
      <w:ind w:left="54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405B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Paragrafoelenco1">
    <w:name w:val="Paragrafo elenco1"/>
    <w:basedOn w:val="Normale"/>
    <w:rsid w:val="001740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05B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7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C6A6-780F-43D8-ABA0-8E45FDB5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cristina.bisciari</dc:creator>
  <cp:lastModifiedBy>cristina.bisciari</cp:lastModifiedBy>
  <cp:revision>6</cp:revision>
  <dcterms:created xsi:type="dcterms:W3CDTF">2017-11-16T15:57:00Z</dcterms:created>
  <dcterms:modified xsi:type="dcterms:W3CDTF">2017-11-20T12:01:00Z</dcterms:modified>
</cp:coreProperties>
</file>