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255" w:rsidRDefault="005F4255" w:rsidP="005F4255">
      <w:pPr>
        <w:pStyle w:val="Titolo"/>
        <w:ind w:left="-426" w:right="-427"/>
        <w:rPr>
          <w:b/>
          <w:sz w:val="28"/>
          <w:szCs w:val="28"/>
        </w:rPr>
      </w:pPr>
      <w:r>
        <w:rPr>
          <w:b/>
          <w:sz w:val="28"/>
          <w:szCs w:val="28"/>
        </w:rPr>
        <w:t xml:space="preserve">COMUNE  </w:t>
      </w:r>
      <w:proofErr w:type="spellStart"/>
      <w:r>
        <w:rPr>
          <w:b/>
          <w:sz w:val="28"/>
          <w:szCs w:val="28"/>
        </w:rPr>
        <w:t>DI</w:t>
      </w:r>
      <w:proofErr w:type="spellEnd"/>
      <w:r>
        <w:rPr>
          <w:b/>
          <w:sz w:val="28"/>
          <w:szCs w:val="28"/>
        </w:rPr>
        <w:t xml:space="preserve"> FOSSOMBRONE</w:t>
      </w:r>
    </w:p>
    <w:p w:rsidR="005F4255" w:rsidRDefault="005F4255" w:rsidP="005F4255">
      <w:pPr>
        <w:pStyle w:val="Titolo"/>
        <w:ind w:left="-426" w:right="-427"/>
        <w:rPr>
          <w:b/>
          <w:sz w:val="24"/>
          <w:szCs w:val="24"/>
        </w:rPr>
      </w:pPr>
      <w:r>
        <w:rPr>
          <w:b/>
          <w:sz w:val="24"/>
          <w:szCs w:val="24"/>
        </w:rPr>
        <w:t xml:space="preserve">(Provincia di </w:t>
      </w:r>
      <w:proofErr w:type="spellStart"/>
      <w:r>
        <w:rPr>
          <w:b/>
          <w:sz w:val="24"/>
          <w:szCs w:val="24"/>
        </w:rPr>
        <w:t>Pesaro-Urbino</w:t>
      </w:r>
      <w:proofErr w:type="spellEnd"/>
      <w:r>
        <w:rPr>
          <w:b/>
          <w:sz w:val="24"/>
          <w:szCs w:val="24"/>
        </w:rPr>
        <w:t>)</w:t>
      </w:r>
    </w:p>
    <w:p w:rsidR="005F4255" w:rsidRDefault="005F4255" w:rsidP="005F4255">
      <w:pPr>
        <w:ind w:left="-426" w:right="-427"/>
        <w:jc w:val="center"/>
        <w:rPr>
          <w:b/>
          <w:sz w:val="28"/>
          <w:szCs w:val="28"/>
          <w:u w:val="single"/>
        </w:rPr>
      </w:pPr>
      <w:r>
        <w:rPr>
          <w:b/>
          <w:sz w:val="28"/>
          <w:szCs w:val="28"/>
          <w:u w:val="single"/>
        </w:rPr>
        <w:t>Avviso pubblico</w:t>
      </w:r>
    </w:p>
    <w:p w:rsidR="005F4255" w:rsidRDefault="005F4255" w:rsidP="005F4255">
      <w:pPr>
        <w:pStyle w:val="Corpodeltesto3"/>
        <w:ind w:left="-426" w:right="-427"/>
        <w:rPr>
          <w:i/>
          <w:iCs/>
          <w:sz w:val="22"/>
          <w:szCs w:val="22"/>
          <w:u w:val="none"/>
        </w:rPr>
      </w:pPr>
    </w:p>
    <w:p w:rsidR="005F4255" w:rsidRDefault="005F4255" w:rsidP="005F4255">
      <w:pPr>
        <w:pStyle w:val="Corpodeltesto3"/>
        <w:ind w:left="-426" w:right="-427"/>
        <w:rPr>
          <w:i/>
          <w:iCs/>
          <w:sz w:val="22"/>
          <w:szCs w:val="22"/>
          <w:u w:val="none"/>
        </w:rPr>
      </w:pPr>
      <w:r>
        <w:rPr>
          <w:i/>
          <w:iCs/>
          <w:sz w:val="22"/>
          <w:szCs w:val="22"/>
          <w:u w:val="none"/>
        </w:rPr>
        <w:t xml:space="preserve">ASSISTENZA DOMICILIARE INDIRETTA AL DISABILE IN SITUAZIONE </w:t>
      </w:r>
      <w:proofErr w:type="spellStart"/>
      <w:r>
        <w:rPr>
          <w:i/>
          <w:iCs/>
          <w:sz w:val="22"/>
          <w:szCs w:val="22"/>
          <w:u w:val="none"/>
        </w:rPr>
        <w:t>DI</w:t>
      </w:r>
      <w:proofErr w:type="spellEnd"/>
      <w:r>
        <w:rPr>
          <w:i/>
          <w:iCs/>
          <w:sz w:val="22"/>
          <w:szCs w:val="22"/>
          <w:u w:val="none"/>
        </w:rPr>
        <w:t xml:space="preserve">  PARTICOLARE GRAVITA’ - ANNO 2015 -</w:t>
      </w:r>
    </w:p>
    <w:p w:rsidR="005F4255" w:rsidRDefault="005F4255" w:rsidP="005F4255">
      <w:pPr>
        <w:ind w:left="-426" w:right="-427"/>
        <w:jc w:val="both"/>
        <w:rPr>
          <w:b/>
          <w:bCs/>
          <w:sz w:val="22"/>
          <w:szCs w:val="22"/>
        </w:rPr>
      </w:pPr>
    </w:p>
    <w:p w:rsidR="005F4255" w:rsidRDefault="005F4255" w:rsidP="005F4255">
      <w:pPr>
        <w:pStyle w:val="Titolo4"/>
        <w:ind w:left="-426" w:right="-427"/>
        <w:rPr>
          <w:sz w:val="22"/>
          <w:szCs w:val="22"/>
        </w:rPr>
      </w:pPr>
      <w:r>
        <w:rPr>
          <w:sz w:val="22"/>
          <w:szCs w:val="22"/>
        </w:rPr>
        <w:t xml:space="preserve">IL RESPONSABILE DEL SETTORE SERVIZI SOCIALI </w:t>
      </w:r>
    </w:p>
    <w:p w:rsidR="005F4255" w:rsidRDefault="005F4255" w:rsidP="005F4255">
      <w:pPr>
        <w:ind w:left="-426" w:right="-427"/>
        <w:rPr>
          <w:sz w:val="22"/>
          <w:szCs w:val="22"/>
          <w:u w:val="single"/>
        </w:rPr>
      </w:pPr>
    </w:p>
    <w:p w:rsidR="005F4255" w:rsidRDefault="005F4255" w:rsidP="005F4255">
      <w:pPr>
        <w:ind w:left="-426" w:right="-427" w:firstLine="710"/>
        <w:jc w:val="both"/>
        <w:rPr>
          <w:sz w:val="22"/>
          <w:szCs w:val="22"/>
        </w:rPr>
      </w:pPr>
      <w:r>
        <w:rPr>
          <w:sz w:val="22"/>
          <w:szCs w:val="22"/>
        </w:rPr>
        <w:t xml:space="preserve">VISTA la Deliberazione  della Giunta Regionale n. 143 del 02/03/2015 concernente “l. 104/92 –L. 162/98 e L. R. 18/96 e </w:t>
      </w:r>
      <w:proofErr w:type="spellStart"/>
      <w:r>
        <w:rPr>
          <w:sz w:val="22"/>
          <w:szCs w:val="22"/>
        </w:rPr>
        <w:t>s.m.i.</w:t>
      </w:r>
      <w:proofErr w:type="spellEnd"/>
      <w:r>
        <w:rPr>
          <w:sz w:val="22"/>
          <w:szCs w:val="22"/>
        </w:rPr>
        <w:t xml:space="preserve"> Assistenza domiciliare indiretta al disabile in situazione di particolare gravità Criteri attuativi 2015”;</w:t>
      </w:r>
    </w:p>
    <w:p w:rsidR="005F4255" w:rsidRDefault="005F4255" w:rsidP="005F4255">
      <w:pPr>
        <w:ind w:left="-426" w:right="-427" w:firstLine="710"/>
        <w:jc w:val="both"/>
        <w:rPr>
          <w:sz w:val="22"/>
          <w:szCs w:val="22"/>
        </w:rPr>
      </w:pPr>
    </w:p>
    <w:p w:rsidR="005F4255" w:rsidRDefault="005F4255" w:rsidP="005F4255">
      <w:pPr>
        <w:ind w:left="-426" w:right="-427" w:firstLine="710"/>
        <w:jc w:val="both"/>
        <w:rPr>
          <w:sz w:val="22"/>
          <w:szCs w:val="22"/>
        </w:rPr>
      </w:pPr>
      <w:r>
        <w:rPr>
          <w:sz w:val="22"/>
          <w:szCs w:val="22"/>
        </w:rPr>
        <w:t>VISTO il  Decreto del Dirigente del Servizio Politiche sociali e Sport  n. 42/SPO del 13/03/2015 “modalità e tempi di attuazione criteri anno 2015;</w:t>
      </w:r>
    </w:p>
    <w:p w:rsidR="005F4255" w:rsidRDefault="005F4255" w:rsidP="005F4255">
      <w:pPr>
        <w:ind w:left="-426" w:right="-427" w:firstLine="710"/>
        <w:jc w:val="both"/>
        <w:rPr>
          <w:sz w:val="22"/>
          <w:szCs w:val="22"/>
        </w:rPr>
      </w:pPr>
    </w:p>
    <w:p w:rsidR="005F4255" w:rsidRDefault="005F4255" w:rsidP="005F4255">
      <w:pPr>
        <w:ind w:left="-426" w:right="-427" w:firstLine="710"/>
        <w:jc w:val="both"/>
        <w:rPr>
          <w:sz w:val="22"/>
          <w:szCs w:val="22"/>
        </w:rPr>
      </w:pPr>
      <w:r>
        <w:rPr>
          <w:sz w:val="22"/>
          <w:szCs w:val="22"/>
        </w:rPr>
        <w:t xml:space="preserve">Si porta a conoscenza che l’art. 12, comma 1 lettera a) della </w:t>
      </w:r>
      <w:proofErr w:type="spellStart"/>
      <w:r>
        <w:rPr>
          <w:sz w:val="22"/>
          <w:szCs w:val="22"/>
        </w:rPr>
        <w:t>L.R.</w:t>
      </w:r>
      <w:proofErr w:type="spellEnd"/>
      <w:r>
        <w:rPr>
          <w:sz w:val="22"/>
          <w:szCs w:val="22"/>
        </w:rPr>
        <w:t xml:space="preserve"> 18/96, modificata ed integrata con </w:t>
      </w:r>
      <w:proofErr w:type="spellStart"/>
      <w:r>
        <w:rPr>
          <w:sz w:val="22"/>
          <w:szCs w:val="22"/>
        </w:rPr>
        <w:t>L.R.</w:t>
      </w:r>
      <w:proofErr w:type="spellEnd"/>
      <w:r>
        <w:rPr>
          <w:sz w:val="22"/>
          <w:szCs w:val="22"/>
        </w:rPr>
        <w:t xml:space="preserve"> 28/2000 prevede l’assegnazione di contributi per l’assistenza a favore di soggetti disabili in situazione di particolare gravità svolta da un familiare convivente o non, con il disabile in situazione di particolare gravità, oppure da un operatore esterno individuato dal disabile stesso o dalla famiglia. </w:t>
      </w:r>
    </w:p>
    <w:p w:rsidR="005F4255" w:rsidRDefault="005F4255" w:rsidP="005F4255">
      <w:pPr>
        <w:ind w:left="-426" w:right="-427"/>
        <w:jc w:val="both"/>
        <w:rPr>
          <w:sz w:val="22"/>
          <w:szCs w:val="22"/>
        </w:rPr>
      </w:pPr>
    </w:p>
    <w:p w:rsidR="005F4255" w:rsidRDefault="005F4255" w:rsidP="005F4255">
      <w:pPr>
        <w:ind w:left="-426" w:right="-427"/>
        <w:jc w:val="both"/>
        <w:rPr>
          <w:sz w:val="22"/>
          <w:szCs w:val="22"/>
        </w:rPr>
      </w:pPr>
      <w:r>
        <w:rPr>
          <w:sz w:val="22"/>
          <w:szCs w:val="22"/>
        </w:rPr>
        <w:t>Per disabilità di particolare gravità si intende quello in cui la minorazione, singola o plurima, abbia ridotto l’autonomia personale del soggetto tale da rendere necessario un intervento assistenziale nella sfera individuale che deve essere permanente, per tutto il tempo a venire, continuativo per tutta la durata della giornata e globale per tutte le principali attività quotidiane.</w:t>
      </w:r>
    </w:p>
    <w:p w:rsidR="005F4255" w:rsidRDefault="005F4255" w:rsidP="005F4255">
      <w:pPr>
        <w:ind w:left="-426" w:right="-427"/>
        <w:rPr>
          <w:bCs/>
          <w:sz w:val="22"/>
          <w:szCs w:val="22"/>
        </w:rPr>
      </w:pPr>
      <w:r>
        <w:rPr>
          <w:b/>
          <w:bCs/>
          <w:sz w:val="22"/>
          <w:szCs w:val="22"/>
        </w:rPr>
        <w:t>Sono escluse</w:t>
      </w:r>
      <w:r>
        <w:rPr>
          <w:bCs/>
          <w:sz w:val="22"/>
          <w:szCs w:val="22"/>
        </w:rPr>
        <w:t xml:space="preserve"> le disabilità conseguenti a:</w:t>
      </w:r>
    </w:p>
    <w:p w:rsidR="005F4255" w:rsidRDefault="005F4255" w:rsidP="005F4255">
      <w:pPr>
        <w:numPr>
          <w:ilvl w:val="0"/>
          <w:numId w:val="1"/>
        </w:numPr>
        <w:ind w:right="-427"/>
        <w:rPr>
          <w:sz w:val="22"/>
          <w:szCs w:val="22"/>
        </w:rPr>
      </w:pPr>
      <w:r>
        <w:rPr>
          <w:sz w:val="22"/>
          <w:szCs w:val="22"/>
        </w:rPr>
        <w:t>malattie di Alzheimer;   malattie di tipo psichiatrico;  neoplasie;  AIDS.</w:t>
      </w:r>
    </w:p>
    <w:p w:rsidR="005F4255" w:rsidRDefault="005F4255" w:rsidP="005F4255">
      <w:pPr>
        <w:pStyle w:val="Rientrocorpodeltesto2"/>
        <w:ind w:left="-426" w:right="-427" w:firstLine="0"/>
        <w:rPr>
          <w:sz w:val="22"/>
          <w:szCs w:val="22"/>
        </w:rPr>
      </w:pPr>
      <w:r>
        <w:rPr>
          <w:sz w:val="22"/>
          <w:szCs w:val="22"/>
        </w:rPr>
        <w:t>Sono inoltre esclusi:</w:t>
      </w:r>
    </w:p>
    <w:p w:rsidR="005F4255" w:rsidRDefault="005F4255" w:rsidP="005F4255">
      <w:pPr>
        <w:numPr>
          <w:ilvl w:val="0"/>
          <w:numId w:val="2"/>
        </w:numPr>
        <w:ind w:right="-427"/>
        <w:jc w:val="both"/>
        <w:rPr>
          <w:sz w:val="22"/>
          <w:szCs w:val="22"/>
        </w:rPr>
      </w:pPr>
      <w:r>
        <w:rPr>
          <w:sz w:val="22"/>
          <w:szCs w:val="22"/>
        </w:rPr>
        <w:t>I soggetti ospiti di strutture residenziali o semiresidenziali di qualsiasi tipo;</w:t>
      </w:r>
    </w:p>
    <w:p w:rsidR="005F4255" w:rsidRDefault="005F4255" w:rsidP="005F4255">
      <w:pPr>
        <w:numPr>
          <w:ilvl w:val="0"/>
          <w:numId w:val="2"/>
        </w:numPr>
        <w:ind w:right="-427"/>
        <w:jc w:val="both"/>
        <w:rPr>
          <w:sz w:val="22"/>
          <w:szCs w:val="22"/>
        </w:rPr>
      </w:pPr>
      <w:r>
        <w:rPr>
          <w:sz w:val="22"/>
          <w:szCs w:val="22"/>
        </w:rPr>
        <w:t xml:space="preserve">I soggetti inseriti nei centri socio educativi diurni di cui all’art.13 della </w:t>
      </w:r>
      <w:proofErr w:type="spellStart"/>
      <w:r>
        <w:rPr>
          <w:sz w:val="22"/>
          <w:szCs w:val="22"/>
        </w:rPr>
        <w:t>L.R.</w:t>
      </w:r>
      <w:proofErr w:type="spellEnd"/>
      <w:r>
        <w:rPr>
          <w:sz w:val="22"/>
          <w:szCs w:val="22"/>
        </w:rPr>
        <w:t xml:space="preserve"> 18/96  e </w:t>
      </w:r>
      <w:proofErr w:type="spellStart"/>
      <w:r>
        <w:rPr>
          <w:sz w:val="22"/>
          <w:szCs w:val="22"/>
        </w:rPr>
        <w:t>s.m.i.</w:t>
      </w:r>
      <w:proofErr w:type="spellEnd"/>
      <w:r>
        <w:rPr>
          <w:sz w:val="22"/>
          <w:szCs w:val="22"/>
        </w:rPr>
        <w:t xml:space="preserve"> per i quali la competente UMEA, sulla base di un piano educativo individualizzato, ne abbia previsto l’inserimento per  più di 20 ore settimanali;</w:t>
      </w:r>
    </w:p>
    <w:p w:rsidR="005F4255" w:rsidRDefault="005F4255" w:rsidP="005F4255">
      <w:pPr>
        <w:numPr>
          <w:ilvl w:val="0"/>
          <w:numId w:val="2"/>
        </w:numPr>
        <w:ind w:right="-427"/>
        <w:jc w:val="both"/>
        <w:rPr>
          <w:sz w:val="22"/>
          <w:szCs w:val="22"/>
        </w:rPr>
      </w:pPr>
      <w:r>
        <w:rPr>
          <w:sz w:val="22"/>
          <w:szCs w:val="22"/>
        </w:rPr>
        <w:t>I soggetti  che beneficiano del contributo regionale previsto per il progetto “ Vita Indipendente”;</w:t>
      </w:r>
    </w:p>
    <w:p w:rsidR="005F4255" w:rsidRDefault="005F4255" w:rsidP="005F4255">
      <w:pPr>
        <w:numPr>
          <w:ilvl w:val="0"/>
          <w:numId w:val="2"/>
        </w:numPr>
        <w:ind w:right="-427"/>
        <w:jc w:val="both"/>
        <w:rPr>
          <w:sz w:val="22"/>
          <w:szCs w:val="22"/>
        </w:rPr>
      </w:pPr>
      <w:r>
        <w:rPr>
          <w:sz w:val="22"/>
          <w:szCs w:val="22"/>
        </w:rPr>
        <w:t xml:space="preserve">I soggetti  che beneficiano del contributo previsto per le persone affette da Sindrome Laterale </w:t>
      </w:r>
      <w:proofErr w:type="spellStart"/>
      <w:r>
        <w:rPr>
          <w:sz w:val="22"/>
          <w:szCs w:val="22"/>
        </w:rPr>
        <w:t>Amiotrofica</w:t>
      </w:r>
      <w:proofErr w:type="spellEnd"/>
      <w:r>
        <w:rPr>
          <w:sz w:val="22"/>
          <w:szCs w:val="22"/>
        </w:rPr>
        <w:t xml:space="preserve"> (SLA).</w:t>
      </w:r>
    </w:p>
    <w:p w:rsidR="005F4255" w:rsidRDefault="005F4255" w:rsidP="005F4255">
      <w:pPr>
        <w:ind w:left="-426" w:right="-427" w:firstLine="360"/>
        <w:jc w:val="both"/>
        <w:rPr>
          <w:b/>
          <w:bCs/>
          <w:sz w:val="22"/>
          <w:szCs w:val="22"/>
          <w:u w:val="single"/>
        </w:rPr>
      </w:pPr>
      <w:r>
        <w:rPr>
          <w:b/>
          <w:sz w:val="22"/>
          <w:szCs w:val="22"/>
        </w:rPr>
        <w:t>La  domanda</w:t>
      </w:r>
      <w:r>
        <w:rPr>
          <w:sz w:val="22"/>
          <w:szCs w:val="22"/>
        </w:rPr>
        <w:t xml:space="preserve">  a cura del disabile o della sua famiglia, in carta libera su apposito modello, </w:t>
      </w:r>
      <w:r>
        <w:rPr>
          <w:bCs/>
          <w:sz w:val="22"/>
          <w:szCs w:val="22"/>
          <w:u w:val="single"/>
        </w:rPr>
        <w:t>ENTRO e NON OLTRE</w:t>
      </w:r>
      <w:r>
        <w:rPr>
          <w:sz w:val="22"/>
          <w:szCs w:val="22"/>
          <w:u w:val="single"/>
        </w:rPr>
        <w:t xml:space="preserve"> </w:t>
      </w:r>
      <w:r>
        <w:rPr>
          <w:bCs/>
          <w:sz w:val="22"/>
          <w:szCs w:val="22"/>
          <w:u w:val="single"/>
        </w:rPr>
        <w:t xml:space="preserve">il  </w:t>
      </w:r>
      <w:r>
        <w:rPr>
          <w:b/>
          <w:bCs/>
          <w:sz w:val="22"/>
          <w:szCs w:val="22"/>
          <w:u w:val="single"/>
        </w:rPr>
        <w:t xml:space="preserve">15/05/2015 </w:t>
      </w:r>
      <w:r>
        <w:rPr>
          <w:bCs/>
          <w:sz w:val="22"/>
          <w:szCs w:val="22"/>
        </w:rPr>
        <w:t xml:space="preserve"> </w:t>
      </w:r>
      <w:r>
        <w:rPr>
          <w:sz w:val="22"/>
          <w:szCs w:val="22"/>
        </w:rPr>
        <w:t xml:space="preserve">indirizzata al  </w:t>
      </w:r>
      <w:r>
        <w:rPr>
          <w:bCs/>
          <w:sz w:val="22"/>
          <w:szCs w:val="22"/>
          <w:u w:val="single"/>
        </w:rPr>
        <w:t xml:space="preserve">Presidente della Commissione Sanitaria Provinciale c/o  Servizio Medicinale Legale Area Vasta n.1 </w:t>
      </w:r>
      <w:r>
        <w:rPr>
          <w:bCs/>
          <w:sz w:val="22"/>
          <w:szCs w:val="22"/>
        </w:rPr>
        <w:t>– Via Nitti, 30 - 61122 Pesaro</w:t>
      </w:r>
      <w:r>
        <w:rPr>
          <w:sz w:val="22"/>
          <w:szCs w:val="22"/>
        </w:rPr>
        <w:t>. Alla domanda il richiedente deve allegare l’attestazione di handicap in condizione di gravità rilasciata dalla commissione socio-sanitaria di cui alla L. 104/92, l’autocertificazione dello stato di famiglia redatta ai sensi del DPR 28/12/2000, n. 445 e ogni altra documentazione ritenuta idonea ai fini del riconoscimento.</w:t>
      </w:r>
    </w:p>
    <w:p w:rsidR="005F4255" w:rsidRDefault="005F4255" w:rsidP="005F4255">
      <w:pPr>
        <w:ind w:left="-426" w:right="-427" w:firstLine="360"/>
        <w:jc w:val="both"/>
        <w:rPr>
          <w:sz w:val="22"/>
          <w:szCs w:val="22"/>
        </w:rPr>
      </w:pPr>
      <w:r>
        <w:rPr>
          <w:sz w:val="22"/>
          <w:szCs w:val="22"/>
        </w:rPr>
        <w:t>Il disabile o la famiglia, una volta ottenuto il riconoscimento della situazione di gravità da parte dell’ASUR dovrà prendere contatti con il Comune ai fini dello svolgimento dei successivi adempimenti.</w:t>
      </w:r>
    </w:p>
    <w:p w:rsidR="005F4255" w:rsidRDefault="005F4255" w:rsidP="005F4255">
      <w:pPr>
        <w:ind w:left="-426" w:right="-427" w:firstLine="360"/>
        <w:jc w:val="both"/>
        <w:rPr>
          <w:b/>
          <w:sz w:val="22"/>
          <w:szCs w:val="22"/>
          <w:u w:val="single"/>
        </w:rPr>
      </w:pPr>
      <w:r>
        <w:rPr>
          <w:b/>
          <w:sz w:val="22"/>
          <w:szCs w:val="22"/>
          <w:u w:val="single"/>
        </w:rPr>
        <w:t xml:space="preserve">Coloro i quali sono già in possesso del riconoscimento della condizione di “particolare gravità” non devono inoltrare ulteriori domande alla Commissione Provinciale ma semplicemente rivolgersi al Comune per la richiesta di contributo regionale entro e non oltre il 07 agosto 2015. </w:t>
      </w:r>
    </w:p>
    <w:p w:rsidR="005F4255" w:rsidRDefault="005F4255" w:rsidP="005F4255">
      <w:pPr>
        <w:ind w:left="-426" w:right="-427" w:firstLine="360"/>
        <w:jc w:val="both"/>
        <w:rPr>
          <w:b/>
          <w:sz w:val="22"/>
          <w:szCs w:val="22"/>
          <w:u w:val="single"/>
        </w:rPr>
      </w:pPr>
      <w:r>
        <w:rPr>
          <w:sz w:val="22"/>
          <w:szCs w:val="22"/>
        </w:rPr>
        <w:t xml:space="preserve"> Per quanto non specificato nel presente avviso si rinvia alla </w:t>
      </w:r>
      <w:proofErr w:type="spellStart"/>
      <w:r>
        <w:rPr>
          <w:sz w:val="22"/>
          <w:szCs w:val="22"/>
        </w:rPr>
        <w:t>D.G.R.</w:t>
      </w:r>
      <w:proofErr w:type="spellEnd"/>
      <w:r>
        <w:rPr>
          <w:sz w:val="22"/>
          <w:szCs w:val="22"/>
        </w:rPr>
        <w:t xml:space="preserve"> 143/15 e  decreto 42/15;</w:t>
      </w:r>
    </w:p>
    <w:p w:rsidR="005F4255" w:rsidRDefault="005F4255" w:rsidP="005F4255">
      <w:pPr>
        <w:autoSpaceDE w:val="0"/>
        <w:autoSpaceDN w:val="0"/>
        <w:adjustRightInd w:val="0"/>
        <w:jc w:val="both"/>
        <w:rPr>
          <w:sz w:val="22"/>
          <w:szCs w:val="22"/>
        </w:rPr>
      </w:pPr>
      <w:r>
        <w:rPr>
          <w:sz w:val="22"/>
          <w:szCs w:val="22"/>
        </w:rPr>
        <w:t>Per ogni informazione e per modelli di domanda rivolgersi  all’Ufficio Servizi Sociali/Ufficio di Promozione Sociale- Tel.0721/723232-33, dal lunedì al venerdì, dalle ore 9.30 alle ore 12.30, e- mail:serv.socioculturali@comune.fossombrone.ps.it.</w:t>
      </w:r>
    </w:p>
    <w:p w:rsidR="005F4255" w:rsidRDefault="005F4255" w:rsidP="005F4255">
      <w:pPr>
        <w:ind w:left="-426" w:right="-427"/>
        <w:jc w:val="both"/>
        <w:rPr>
          <w:sz w:val="22"/>
          <w:szCs w:val="22"/>
        </w:rPr>
      </w:pPr>
    </w:p>
    <w:p w:rsidR="005F4255" w:rsidRDefault="005F4255" w:rsidP="005F4255">
      <w:pPr>
        <w:ind w:left="4248" w:right="-427" w:hanging="4674"/>
        <w:jc w:val="both"/>
        <w:rPr>
          <w:sz w:val="22"/>
          <w:szCs w:val="22"/>
        </w:rPr>
      </w:pPr>
      <w:r>
        <w:rPr>
          <w:sz w:val="22"/>
          <w:szCs w:val="22"/>
        </w:rPr>
        <w:t xml:space="preserve">Dalla Residenza Municipale, lì  </w:t>
      </w:r>
      <w:r>
        <w:rPr>
          <w:sz w:val="22"/>
          <w:szCs w:val="22"/>
        </w:rPr>
        <w:tab/>
        <w:t xml:space="preserve">     IL RESPONSABILE DEI SERVIZI SOCIALI</w:t>
      </w:r>
    </w:p>
    <w:p w:rsidR="005F4255" w:rsidRDefault="005F4255" w:rsidP="005F4255">
      <w:pPr>
        <w:ind w:left="-426" w:right="-427"/>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dott.ssa Laura </w:t>
      </w:r>
      <w:proofErr w:type="spellStart"/>
      <w:r>
        <w:rPr>
          <w:sz w:val="22"/>
          <w:szCs w:val="22"/>
        </w:rPr>
        <w:t>Giombini</w:t>
      </w:r>
      <w:proofErr w:type="spellEnd"/>
    </w:p>
    <w:p w:rsidR="005F4255" w:rsidRDefault="005F4255" w:rsidP="005F4255">
      <w:pPr>
        <w:rPr>
          <w:sz w:val="22"/>
          <w:szCs w:val="22"/>
        </w:rPr>
      </w:pPr>
    </w:p>
    <w:p w:rsidR="005F4255" w:rsidRDefault="005F4255" w:rsidP="005F4255">
      <w:pPr>
        <w:rPr>
          <w:sz w:val="22"/>
          <w:szCs w:val="22"/>
        </w:rPr>
      </w:pPr>
    </w:p>
    <w:p w:rsidR="00BF698A" w:rsidRDefault="00BF698A"/>
    <w:sectPr w:rsidR="00BF698A" w:rsidSect="00BF698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630FF"/>
    <w:multiLevelType w:val="hybridMultilevel"/>
    <w:tmpl w:val="B3880654"/>
    <w:lvl w:ilvl="0" w:tplc="04100001">
      <w:start w:val="1"/>
      <w:numFmt w:val="bullet"/>
      <w:lvlText w:val=""/>
      <w:lvlJc w:val="left"/>
      <w:pPr>
        <w:ind w:left="294"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473D3B93"/>
    <w:multiLevelType w:val="hybridMultilevel"/>
    <w:tmpl w:val="49D84660"/>
    <w:lvl w:ilvl="0" w:tplc="04100001">
      <w:start w:val="1"/>
      <w:numFmt w:val="bullet"/>
      <w:lvlText w:val=""/>
      <w:lvlJc w:val="left"/>
      <w:pPr>
        <w:ind w:left="294"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F4255"/>
    <w:rsid w:val="00045AC4"/>
    <w:rsid w:val="00076A6D"/>
    <w:rsid w:val="000C17F4"/>
    <w:rsid w:val="0026201C"/>
    <w:rsid w:val="00290577"/>
    <w:rsid w:val="00350473"/>
    <w:rsid w:val="00386A7C"/>
    <w:rsid w:val="00397DEA"/>
    <w:rsid w:val="00511130"/>
    <w:rsid w:val="00555493"/>
    <w:rsid w:val="005F4255"/>
    <w:rsid w:val="0066287F"/>
    <w:rsid w:val="00692941"/>
    <w:rsid w:val="006C7D9F"/>
    <w:rsid w:val="00721043"/>
    <w:rsid w:val="00754CDD"/>
    <w:rsid w:val="00754E55"/>
    <w:rsid w:val="008622F7"/>
    <w:rsid w:val="00905A4A"/>
    <w:rsid w:val="009A7100"/>
    <w:rsid w:val="00A118EF"/>
    <w:rsid w:val="00A82FBB"/>
    <w:rsid w:val="00AF6DF6"/>
    <w:rsid w:val="00B532A9"/>
    <w:rsid w:val="00BB204F"/>
    <w:rsid w:val="00BF698A"/>
    <w:rsid w:val="00C823EA"/>
    <w:rsid w:val="00CA7020"/>
    <w:rsid w:val="00CF6FA1"/>
    <w:rsid w:val="00DE3D99"/>
    <w:rsid w:val="00E05216"/>
    <w:rsid w:val="00E7759E"/>
    <w:rsid w:val="00ED0D8F"/>
    <w:rsid w:val="00F41585"/>
    <w:rsid w:val="00FA30B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F4255"/>
    <w:pPr>
      <w:spacing w:after="0" w:line="240" w:lineRule="auto"/>
    </w:pPr>
    <w:rPr>
      <w:rFonts w:eastAsia="Times New Roman"/>
      <w:lang w:eastAsia="it-IT"/>
    </w:rPr>
  </w:style>
  <w:style w:type="paragraph" w:styleId="Titolo4">
    <w:name w:val="heading 4"/>
    <w:basedOn w:val="Normale"/>
    <w:next w:val="Normale"/>
    <w:link w:val="Titolo4Carattere"/>
    <w:semiHidden/>
    <w:unhideWhenUsed/>
    <w:qFormat/>
    <w:rsid w:val="005F4255"/>
    <w:pPr>
      <w:keepNext/>
      <w:jc w:val="center"/>
      <w:outlineLvl w:val="3"/>
    </w:pPr>
    <w:rPr>
      <w:rFonts w:eastAsia="Arial Unicode MS"/>
      <w:b/>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semiHidden/>
    <w:rsid w:val="005F4255"/>
    <w:rPr>
      <w:rFonts w:eastAsia="Arial Unicode MS"/>
      <w:b/>
      <w:bCs/>
      <w:szCs w:val="20"/>
      <w:lang w:eastAsia="it-IT"/>
    </w:rPr>
  </w:style>
  <w:style w:type="paragraph" w:styleId="Titolo">
    <w:name w:val="Title"/>
    <w:basedOn w:val="Normale"/>
    <w:link w:val="TitoloCarattere"/>
    <w:qFormat/>
    <w:rsid w:val="005F4255"/>
    <w:pPr>
      <w:jc w:val="center"/>
    </w:pPr>
    <w:rPr>
      <w:sz w:val="44"/>
      <w:szCs w:val="20"/>
    </w:rPr>
  </w:style>
  <w:style w:type="character" w:customStyle="1" w:styleId="TitoloCarattere">
    <w:name w:val="Titolo Carattere"/>
    <w:basedOn w:val="Carpredefinitoparagrafo"/>
    <w:link w:val="Titolo"/>
    <w:rsid w:val="005F4255"/>
    <w:rPr>
      <w:rFonts w:eastAsia="Times New Roman"/>
      <w:sz w:val="44"/>
      <w:szCs w:val="20"/>
      <w:lang w:eastAsia="it-IT"/>
    </w:rPr>
  </w:style>
  <w:style w:type="paragraph" w:styleId="Corpodeltesto3">
    <w:name w:val="Body Text 3"/>
    <w:basedOn w:val="Normale"/>
    <w:link w:val="Corpodeltesto3Carattere"/>
    <w:semiHidden/>
    <w:unhideWhenUsed/>
    <w:rsid w:val="005F4255"/>
    <w:pPr>
      <w:jc w:val="center"/>
    </w:pPr>
    <w:rPr>
      <w:b/>
      <w:bCs/>
      <w:sz w:val="32"/>
      <w:szCs w:val="20"/>
      <w:u w:val="single"/>
    </w:rPr>
  </w:style>
  <w:style w:type="character" w:customStyle="1" w:styleId="Corpodeltesto3Carattere">
    <w:name w:val="Corpo del testo 3 Carattere"/>
    <w:basedOn w:val="Carpredefinitoparagrafo"/>
    <w:link w:val="Corpodeltesto3"/>
    <w:semiHidden/>
    <w:rsid w:val="005F4255"/>
    <w:rPr>
      <w:rFonts w:eastAsia="Times New Roman"/>
      <w:b/>
      <w:bCs/>
      <w:sz w:val="32"/>
      <w:szCs w:val="20"/>
      <w:u w:val="single"/>
      <w:lang w:eastAsia="it-IT"/>
    </w:rPr>
  </w:style>
  <w:style w:type="paragraph" w:styleId="Rientrocorpodeltesto2">
    <w:name w:val="Body Text Indent 2"/>
    <w:basedOn w:val="Normale"/>
    <w:link w:val="Rientrocorpodeltesto2Carattere"/>
    <w:semiHidden/>
    <w:unhideWhenUsed/>
    <w:rsid w:val="005F4255"/>
    <w:pPr>
      <w:ind w:left="705" w:hanging="705"/>
      <w:jc w:val="both"/>
    </w:pPr>
    <w:rPr>
      <w:szCs w:val="20"/>
    </w:rPr>
  </w:style>
  <w:style w:type="character" w:customStyle="1" w:styleId="Rientrocorpodeltesto2Carattere">
    <w:name w:val="Rientro corpo del testo 2 Carattere"/>
    <w:basedOn w:val="Carpredefinitoparagrafo"/>
    <w:link w:val="Rientrocorpodeltesto2"/>
    <w:semiHidden/>
    <w:rsid w:val="005F4255"/>
    <w:rPr>
      <w:rFonts w:eastAsia="Times New Roman"/>
      <w:szCs w:val="20"/>
      <w:lang w:eastAsia="it-IT"/>
    </w:rPr>
  </w:style>
</w:styles>
</file>

<file path=word/webSettings.xml><?xml version="1.0" encoding="utf-8"?>
<w:webSettings xmlns:r="http://schemas.openxmlformats.org/officeDocument/2006/relationships" xmlns:w="http://schemas.openxmlformats.org/wordprocessingml/2006/main">
  <w:divs>
    <w:div w:id="128215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539</Words>
  <Characters>3073</Characters>
  <Application>Microsoft Office Word</Application>
  <DocSecurity>0</DocSecurity>
  <Lines>25</Lines>
  <Paragraphs>7</Paragraphs>
  <ScaleCrop>false</ScaleCrop>
  <Company/>
  <LinksUpToDate>false</LinksUpToDate>
  <CharactersWithSpaces>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elisa.paradisi</dc:creator>
  <cp:keywords/>
  <dc:description/>
  <cp:lastModifiedBy>elisa.paradisi</cp:lastModifiedBy>
  <cp:revision>3</cp:revision>
  <dcterms:created xsi:type="dcterms:W3CDTF">2015-04-17T10:58:00Z</dcterms:created>
  <dcterms:modified xsi:type="dcterms:W3CDTF">2015-04-17T10:59:00Z</dcterms:modified>
</cp:coreProperties>
</file>