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C23" w:rsidRDefault="00421C23" w:rsidP="00421C23">
      <w:pPr>
        <w:spacing w:before="240"/>
        <w:jc w:val="center"/>
      </w:pPr>
      <w:r>
        <w:rPr>
          <w:noProof/>
          <w:lang w:eastAsia="it-IT"/>
        </w:rPr>
        <w:drawing>
          <wp:inline distT="0" distB="0" distL="0" distR="0">
            <wp:extent cx="5305425" cy="1295400"/>
            <wp:effectExtent l="19050" t="0" r="9525" b="0"/>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305425" cy="1295400"/>
                    </a:xfrm>
                    <a:prstGeom prst="rect">
                      <a:avLst/>
                    </a:prstGeom>
                    <a:solidFill>
                      <a:srgbClr val="FFFFFF"/>
                    </a:solidFill>
                    <a:ln w="9525">
                      <a:noFill/>
                      <a:miter lim="800000"/>
                      <a:headEnd/>
                      <a:tailEnd/>
                    </a:ln>
                  </pic:spPr>
                </pic:pic>
              </a:graphicData>
            </a:graphic>
          </wp:inline>
        </w:drawing>
      </w:r>
    </w:p>
    <w:p w:rsidR="0017405B" w:rsidRDefault="0017405B" w:rsidP="0017405B">
      <w:pPr>
        <w:pStyle w:val="Rientrocorpodeltesto"/>
        <w:jc w:val="center"/>
        <w:rPr>
          <w:rFonts w:ascii="Times New Roman" w:hAnsi="Times New Roman" w:cs="Times New Roman"/>
          <w:b/>
          <w:bCs/>
          <w:szCs w:val="28"/>
          <w:u w:val="single"/>
        </w:rPr>
      </w:pPr>
      <w:r w:rsidRPr="00D1492B">
        <w:rPr>
          <w:rFonts w:ascii="Times New Roman" w:hAnsi="Times New Roman" w:cs="Times New Roman"/>
          <w:b/>
          <w:bCs/>
          <w:szCs w:val="28"/>
          <w:u w:val="single"/>
        </w:rPr>
        <w:t>Ambito Territoriale Sociale n. 7</w:t>
      </w:r>
    </w:p>
    <w:p w:rsidR="00D1492B" w:rsidRPr="00D1492B" w:rsidRDefault="00D1492B" w:rsidP="0017405B">
      <w:pPr>
        <w:pStyle w:val="Rientrocorpodeltesto"/>
        <w:jc w:val="center"/>
        <w:rPr>
          <w:rFonts w:ascii="Times New Roman" w:hAnsi="Times New Roman" w:cs="Times New Roman"/>
          <w:b/>
          <w:bCs/>
          <w:sz w:val="16"/>
          <w:szCs w:val="16"/>
          <w:u w:val="single"/>
        </w:rPr>
      </w:pPr>
    </w:p>
    <w:p w:rsidR="0026291B" w:rsidRPr="00B42DC3" w:rsidRDefault="0026291B" w:rsidP="0026291B">
      <w:pPr>
        <w:pStyle w:val="Corpodeltesto"/>
        <w:jc w:val="center"/>
        <w:rPr>
          <w:b/>
          <w:bCs/>
          <w:sz w:val="22"/>
          <w:szCs w:val="22"/>
        </w:rPr>
      </w:pPr>
      <w:r w:rsidRPr="00B42DC3">
        <w:rPr>
          <w:b/>
          <w:bCs/>
          <w:sz w:val="22"/>
          <w:szCs w:val="22"/>
        </w:rPr>
        <w:t>POR Marche FSE 2014-2020</w:t>
      </w:r>
    </w:p>
    <w:p w:rsidR="0026291B" w:rsidRPr="00B42DC3" w:rsidRDefault="0026291B" w:rsidP="0026291B">
      <w:pPr>
        <w:pStyle w:val="Corpodeltesto"/>
        <w:jc w:val="center"/>
        <w:rPr>
          <w:b/>
          <w:bCs/>
          <w:sz w:val="22"/>
          <w:szCs w:val="22"/>
        </w:rPr>
      </w:pPr>
      <w:r w:rsidRPr="00B42DC3">
        <w:rPr>
          <w:b/>
          <w:bCs/>
          <w:sz w:val="22"/>
          <w:szCs w:val="22"/>
        </w:rPr>
        <w:t>ASSE II - Priorità di investimento 9.1</w:t>
      </w:r>
    </w:p>
    <w:p w:rsidR="0026291B" w:rsidRPr="00B42DC3" w:rsidRDefault="0026291B" w:rsidP="0026291B">
      <w:pPr>
        <w:pStyle w:val="Corpodeltesto"/>
        <w:jc w:val="center"/>
        <w:rPr>
          <w:b/>
          <w:bCs/>
          <w:sz w:val="22"/>
          <w:szCs w:val="22"/>
        </w:rPr>
      </w:pPr>
      <w:r w:rsidRPr="00B42DC3">
        <w:rPr>
          <w:b/>
          <w:bCs/>
          <w:sz w:val="22"/>
          <w:szCs w:val="22"/>
        </w:rPr>
        <w:t>Risultato 9.2</w:t>
      </w:r>
    </w:p>
    <w:p w:rsidR="0026291B" w:rsidRPr="00B42DC3" w:rsidRDefault="0026291B" w:rsidP="0026291B">
      <w:pPr>
        <w:pStyle w:val="Corpodeltesto"/>
        <w:jc w:val="center"/>
        <w:rPr>
          <w:b/>
          <w:sz w:val="22"/>
          <w:szCs w:val="22"/>
        </w:rPr>
      </w:pPr>
      <w:r w:rsidRPr="00B42DC3">
        <w:rPr>
          <w:b/>
          <w:sz w:val="22"/>
          <w:szCs w:val="22"/>
        </w:rPr>
        <w:t>Tipologia di azione 9.1.D</w:t>
      </w:r>
    </w:p>
    <w:p w:rsidR="0026291B" w:rsidRPr="00B42DC3" w:rsidRDefault="0026291B" w:rsidP="0026291B">
      <w:pPr>
        <w:pStyle w:val="Corpodeltesto"/>
        <w:jc w:val="center"/>
        <w:rPr>
          <w:b/>
          <w:sz w:val="22"/>
          <w:szCs w:val="22"/>
        </w:rPr>
      </w:pPr>
    </w:p>
    <w:p w:rsidR="0026291B" w:rsidRPr="00B42DC3" w:rsidRDefault="0026291B" w:rsidP="0026291B">
      <w:pPr>
        <w:pStyle w:val="Corpodeltesto"/>
        <w:jc w:val="center"/>
        <w:rPr>
          <w:b/>
          <w:sz w:val="22"/>
          <w:szCs w:val="22"/>
        </w:rPr>
      </w:pPr>
    </w:p>
    <w:p w:rsidR="0026291B" w:rsidRPr="00B42DC3" w:rsidRDefault="0026291B" w:rsidP="0026291B">
      <w:pPr>
        <w:pStyle w:val="Corpodeltesto"/>
        <w:jc w:val="center"/>
        <w:rPr>
          <w:b/>
          <w:sz w:val="22"/>
          <w:szCs w:val="22"/>
        </w:rPr>
      </w:pPr>
      <w:r w:rsidRPr="00B42DC3">
        <w:rPr>
          <w:b/>
          <w:sz w:val="22"/>
          <w:szCs w:val="22"/>
        </w:rPr>
        <w:t>Progetto per la realizzazione di tirocini di inclusione sociale</w:t>
      </w:r>
    </w:p>
    <w:p w:rsidR="0026291B" w:rsidRPr="00B42DC3" w:rsidRDefault="0026291B" w:rsidP="0026291B">
      <w:pPr>
        <w:pStyle w:val="Corpodeltesto"/>
        <w:jc w:val="center"/>
        <w:rPr>
          <w:b/>
          <w:sz w:val="22"/>
          <w:szCs w:val="22"/>
        </w:rPr>
      </w:pPr>
      <w:r w:rsidRPr="00B42DC3">
        <w:rPr>
          <w:b/>
          <w:sz w:val="22"/>
          <w:szCs w:val="22"/>
        </w:rPr>
        <w:t>proposto dall’ATS n. 7</w:t>
      </w:r>
    </w:p>
    <w:p w:rsidR="0026291B" w:rsidRPr="00B42DC3" w:rsidRDefault="0026291B" w:rsidP="0026291B">
      <w:pPr>
        <w:pStyle w:val="Corpodeltesto"/>
        <w:jc w:val="both"/>
        <w:rPr>
          <w:sz w:val="22"/>
          <w:szCs w:val="22"/>
        </w:rPr>
      </w:pPr>
    </w:p>
    <w:p w:rsidR="0017405B" w:rsidRDefault="0017405B" w:rsidP="0017405B">
      <w:pPr>
        <w:pStyle w:val="Corpodeltesto"/>
        <w:jc w:val="both"/>
      </w:pPr>
    </w:p>
    <w:p w:rsidR="0017405B" w:rsidRPr="003F50DC" w:rsidRDefault="0017405B" w:rsidP="0017405B">
      <w:pPr>
        <w:jc w:val="both"/>
        <w:rPr>
          <w:b/>
          <w:i/>
          <w:u w:val="single"/>
        </w:rPr>
      </w:pPr>
      <w:r w:rsidRPr="003F50DC">
        <w:rPr>
          <w:b/>
          <w:i/>
          <w:u w:val="single"/>
        </w:rPr>
        <w:t xml:space="preserve">Finalità ed obiettivi dell’intervento </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sidRPr="00B42DC3">
        <w:rPr>
          <w:rFonts w:ascii="Times New Roman" w:hAnsi="Times New Roman"/>
        </w:rPr>
        <w:t>L’Ambito Territoriale Sociale, viene individuato dall</w:t>
      </w:r>
      <w:r>
        <w:rPr>
          <w:rFonts w:ascii="Times New Roman" w:hAnsi="Times New Roman"/>
        </w:rPr>
        <w:t xml:space="preserve">a Regione Marche </w:t>
      </w:r>
      <w:r w:rsidRPr="00B42DC3">
        <w:rPr>
          <w:rFonts w:ascii="Times New Roman" w:hAnsi="Times New Roman"/>
        </w:rPr>
        <w:t>come soggetto promotore primario per i Tirocini di inclusione sociale, il soggetto da privilegiare rispetto ad una serie di altri soggetti pubblici e del privato sociale indicati e previsti dalla normativa indicata.</w:t>
      </w:r>
      <w:r>
        <w:rPr>
          <w:rFonts w:ascii="Times New Roman" w:hAnsi="Times New Roman"/>
        </w:rPr>
        <w:t xml:space="preserve">  </w:t>
      </w:r>
    </w:p>
    <w:p w:rsidR="0026291B" w:rsidRPr="006B2238"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sidRPr="00B42DC3">
        <w:rPr>
          <w:rFonts w:ascii="Times New Roman" w:hAnsi="Times New Roman"/>
        </w:rPr>
        <w:t>Il TIS costituisce uno dei possibili interventi di politica attiva da associare all’intervento nazionale passivo determinato dal SIA (Sistema per l’Inclusione Attiva) e dall’intervento nazionale REI (Reddito di Inclusione). Il D.lgs. n.147/2017 all’art. 4 c.2 e 3 prevede tali tirocini tra gli altri trattamenti assistenziali erogati ai nuclei famigliari presi in carico.</w:t>
      </w:r>
    </w:p>
    <w:p w:rsidR="0026291B" w:rsidRPr="009A4D0A"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sidRPr="009A4D0A">
        <w:rPr>
          <w:rFonts w:ascii="Times New Roman" w:hAnsi="Times New Roman"/>
        </w:rPr>
        <w:t xml:space="preserve">Il progetto ha come </w:t>
      </w:r>
      <w:r w:rsidRPr="00F6282D">
        <w:rPr>
          <w:rFonts w:ascii="Times New Roman" w:hAnsi="Times New Roman"/>
          <w:b/>
        </w:rPr>
        <w:t>finalità</w:t>
      </w:r>
      <w:r w:rsidRPr="009A4D0A">
        <w:rPr>
          <w:rFonts w:ascii="Times New Roman" w:hAnsi="Times New Roman"/>
        </w:rPr>
        <w:t xml:space="preserve"> </w:t>
      </w:r>
      <w:r>
        <w:rPr>
          <w:rFonts w:ascii="Times New Roman" w:hAnsi="Times New Roman"/>
        </w:rPr>
        <w:t xml:space="preserve">generale </w:t>
      </w:r>
      <w:r w:rsidRPr="009A4D0A">
        <w:rPr>
          <w:rFonts w:ascii="Times New Roman" w:hAnsi="Times New Roman"/>
        </w:rPr>
        <w:t xml:space="preserve">quella di </w:t>
      </w:r>
      <w:r w:rsidRPr="00F6282D">
        <w:rPr>
          <w:rFonts w:ascii="Times New Roman" w:hAnsi="Times New Roman"/>
          <w:b/>
        </w:rPr>
        <w:t>aumentare e migliorare</w:t>
      </w:r>
      <w:r w:rsidRPr="009A4D0A">
        <w:rPr>
          <w:rFonts w:ascii="Times New Roman" w:hAnsi="Times New Roman"/>
        </w:rPr>
        <w:t xml:space="preserve"> nel territorio dell’Ambito Territoriale Sociale n.7 gli interventi di inclusione sociale delle persone in situazioni di fragilità  prese in carico dai servizi sociali e socio sanitari competenti </w:t>
      </w:r>
      <w:r>
        <w:rPr>
          <w:rFonts w:ascii="Times New Roman" w:hAnsi="Times New Roman"/>
        </w:rPr>
        <w:t>potendo offrire potenzialmente una  risposta adeguata all’effettivo fabbisogno.</w:t>
      </w:r>
    </w:p>
    <w:p w:rsidR="0026291B"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sidRPr="004E2B5F">
        <w:rPr>
          <w:rFonts w:ascii="Times New Roman" w:hAnsi="Times New Roman"/>
          <w:b/>
        </w:rPr>
        <w:t>L'obiettivo prioritario</w:t>
      </w:r>
      <w:r>
        <w:rPr>
          <w:rFonts w:ascii="Times New Roman" w:hAnsi="Times New Roman"/>
        </w:rPr>
        <w:t xml:space="preserve"> è quindi  </w:t>
      </w:r>
      <w:r w:rsidRPr="009A4D0A">
        <w:rPr>
          <w:rFonts w:ascii="Times New Roman" w:hAnsi="Times New Roman"/>
        </w:rPr>
        <w:t xml:space="preserve"> favorire</w:t>
      </w:r>
      <w:r>
        <w:rPr>
          <w:rFonts w:ascii="Times New Roman" w:hAnsi="Times New Roman"/>
        </w:rPr>
        <w:t xml:space="preserve"> quanto più possibile </w:t>
      </w:r>
      <w:r w:rsidRPr="009A4D0A">
        <w:rPr>
          <w:rFonts w:ascii="Times New Roman" w:hAnsi="Times New Roman"/>
        </w:rPr>
        <w:t xml:space="preserve"> le opportunità di inserimento e/o reinserimento occupazionale </w:t>
      </w:r>
      <w:r>
        <w:rPr>
          <w:rFonts w:ascii="Times New Roman" w:hAnsi="Times New Roman"/>
        </w:rPr>
        <w:t xml:space="preserve"> e sociale attraverso una presa in carico multidimensionale  in primis delle persone coinvolte e anche delle loro famiglie.</w:t>
      </w:r>
    </w:p>
    <w:p w:rsidR="0026291B" w:rsidRPr="009A4D0A"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Pr>
          <w:rFonts w:ascii="Times New Roman" w:hAnsi="Times New Roman"/>
          <w:b/>
        </w:rPr>
        <w:t>L’</w:t>
      </w:r>
      <w:r w:rsidRPr="004E2B5F">
        <w:rPr>
          <w:rFonts w:ascii="Times New Roman" w:hAnsi="Times New Roman"/>
          <w:b/>
        </w:rPr>
        <w:t xml:space="preserve"> obiettivo</w:t>
      </w:r>
      <w:r>
        <w:rPr>
          <w:rFonts w:ascii="Times New Roman" w:hAnsi="Times New Roman"/>
        </w:rPr>
        <w:t xml:space="preserve"> da raggiungere è quello di favorire </w:t>
      </w:r>
      <w:r w:rsidRPr="009A4D0A">
        <w:rPr>
          <w:rFonts w:ascii="Times New Roman" w:hAnsi="Times New Roman"/>
        </w:rPr>
        <w:t>la partecipazione delle persone maggiormente vulnerabili al mercato del lavoro,</w:t>
      </w:r>
      <w:r>
        <w:rPr>
          <w:rFonts w:ascii="Times New Roman" w:hAnsi="Times New Roman"/>
        </w:rPr>
        <w:t xml:space="preserve"> mettendo in campo  risorse adeguate e  di metodologie appropriate quali i </w:t>
      </w:r>
      <w:r w:rsidRPr="009A4D0A">
        <w:rPr>
          <w:rFonts w:ascii="Times New Roman" w:hAnsi="Times New Roman"/>
        </w:rPr>
        <w:t>percorsi integrati e multidimensionali di inclusione attiva</w:t>
      </w:r>
      <w:r>
        <w:rPr>
          <w:rFonts w:ascii="Times New Roman" w:hAnsi="Times New Roman"/>
        </w:rPr>
        <w:t xml:space="preserve"> capaci di </w:t>
      </w:r>
      <w:r w:rsidRPr="009A4D0A">
        <w:rPr>
          <w:rFonts w:ascii="Times New Roman" w:hAnsi="Times New Roman"/>
        </w:rPr>
        <w:t>intercett</w:t>
      </w:r>
      <w:r>
        <w:rPr>
          <w:rFonts w:ascii="Times New Roman" w:hAnsi="Times New Roman"/>
        </w:rPr>
        <w:t>are</w:t>
      </w:r>
      <w:r w:rsidRPr="009A4D0A">
        <w:rPr>
          <w:rFonts w:ascii="Times New Roman" w:hAnsi="Times New Roman"/>
        </w:rPr>
        <w:t xml:space="preserve"> i </w:t>
      </w:r>
      <w:r>
        <w:rPr>
          <w:rFonts w:ascii="Times New Roman" w:hAnsi="Times New Roman"/>
        </w:rPr>
        <w:t xml:space="preserve"> reali </w:t>
      </w:r>
      <w:r w:rsidRPr="009A4D0A">
        <w:rPr>
          <w:rFonts w:ascii="Times New Roman" w:hAnsi="Times New Roman"/>
        </w:rPr>
        <w:t xml:space="preserve">bisogni delle componenti più fragili dal punto di vista sociale e occupazionale. </w:t>
      </w:r>
      <w:r>
        <w:rPr>
          <w:rFonts w:ascii="Times New Roman" w:hAnsi="Times New Roman"/>
        </w:rPr>
        <w:t xml:space="preserve"> L’</w:t>
      </w:r>
      <w:r w:rsidRPr="00D2294E">
        <w:rPr>
          <w:rFonts w:ascii="Times New Roman" w:hAnsi="Times New Roman"/>
        </w:rPr>
        <w:t xml:space="preserve"> intervento ha l’obiettivo </w:t>
      </w:r>
      <w:r>
        <w:rPr>
          <w:rFonts w:ascii="Times New Roman" w:hAnsi="Times New Roman"/>
        </w:rPr>
        <w:t xml:space="preserve">quindi </w:t>
      </w:r>
      <w:r w:rsidRPr="00D2294E">
        <w:rPr>
          <w:rFonts w:ascii="Times New Roman" w:hAnsi="Times New Roman"/>
        </w:rPr>
        <w:t>di favorire iniziative rivolte a soggetti appartenenti alle categorie maggiormente vulnerabili il cui inserimento /reinserimento sociale e lavorativo può essere perseguito con politiche mirate</w:t>
      </w:r>
      <w:r>
        <w:rPr>
          <w:rFonts w:ascii="Times New Roman" w:hAnsi="Times New Roman"/>
        </w:rPr>
        <w:t>.</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sidRPr="00B42DC3">
        <w:rPr>
          <w:rFonts w:ascii="Times New Roman" w:hAnsi="Times New Roman"/>
        </w:rPr>
        <w:t>I destinatari degli interventi</w:t>
      </w:r>
      <w:r>
        <w:rPr>
          <w:rFonts w:ascii="Times New Roman" w:hAnsi="Times New Roman"/>
        </w:rPr>
        <w:t xml:space="preserve">, come dall’apposito Avviso, </w:t>
      </w:r>
      <w:r w:rsidRPr="00B42DC3">
        <w:rPr>
          <w:rFonts w:ascii="Times New Roman" w:hAnsi="Times New Roman"/>
        </w:rPr>
        <w:t xml:space="preserve"> sono l</w:t>
      </w:r>
      <w:r>
        <w:rPr>
          <w:rFonts w:ascii="Times New Roman" w:hAnsi="Times New Roman"/>
        </w:rPr>
        <w:t>e</w:t>
      </w:r>
      <w:r w:rsidRPr="00B42DC3">
        <w:rPr>
          <w:rFonts w:ascii="Times New Roman" w:hAnsi="Times New Roman"/>
        </w:rPr>
        <w:t xml:space="preserve"> persone residenti o domiciliate nel territorio dell’ATS n. 7 , di età compresa tra i 16 ed i 64 anni presi in carico dai servizi sociali o socio sanitari in risposta a bisogni complessi  che richiedono interventi personalizzati di vario tipo (valutazione, consulenza, orientamento, prestazioni sociali ecc) anche in collegamento di rete tra servizi pubblici e privati del territorio.</w:t>
      </w:r>
    </w:p>
    <w:p w:rsidR="0026291B"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Pr>
          <w:rFonts w:ascii="Times New Roman" w:hAnsi="Times New Roman"/>
        </w:rPr>
        <w:t xml:space="preserve">trattasi di </w:t>
      </w:r>
      <w:r w:rsidRPr="009A4D0A">
        <w:rPr>
          <w:rFonts w:ascii="Times New Roman" w:hAnsi="Times New Roman"/>
        </w:rPr>
        <w:t xml:space="preserve"> utenti presi in carico dai competenti servizi, </w:t>
      </w:r>
      <w:r>
        <w:rPr>
          <w:rFonts w:ascii="Times New Roman" w:hAnsi="Times New Roman"/>
        </w:rPr>
        <w:t xml:space="preserve">che abbisognano di </w:t>
      </w:r>
      <w:r w:rsidRPr="009A4D0A">
        <w:rPr>
          <w:rFonts w:ascii="Times New Roman" w:hAnsi="Times New Roman"/>
        </w:rPr>
        <w:t xml:space="preserve"> percorsi integrati e multidimensionali di inclusione attiva.</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sidRPr="00B42DC3">
        <w:rPr>
          <w:rFonts w:ascii="Times New Roman" w:hAnsi="Times New Roman"/>
        </w:rPr>
        <w:t xml:space="preserve">La condizione di </w:t>
      </w:r>
      <w:r w:rsidRPr="006B2238">
        <w:rPr>
          <w:rFonts w:ascii="Times New Roman" w:hAnsi="Times New Roman"/>
          <w:i/>
        </w:rPr>
        <w:t xml:space="preserve">persona presa in carico </w:t>
      </w:r>
      <w:r w:rsidRPr="00B42DC3">
        <w:rPr>
          <w:rFonts w:ascii="Times New Roman" w:hAnsi="Times New Roman"/>
        </w:rPr>
        <w:t>sancisce</w:t>
      </w:r>
      <w:r>
        <w:rPr>
          <w:rFonts w:ascii="Times New Roman" w:hAnsi="Times New Roman"/>
        </w:rPr>
        <w:t xml:space="preserve"> di fatto</w:t>
      </w:r>
      <w:r w:rsidRPr="00B42DC3">
        <w:rPr>
          <w:rFonts w:ascii="Times New Roman" w:hAnsi="Times New Roman"/>
        </w:rPr>
        <w:t xml:space="preserve"> lo stato di fragilità e vulnerabilità in cui la persona </w:t>
      </w:r>
      <w:r>
        <w:rPr>
          <w:rFonts w:ascii="Times New Roman" w:hAnsi="Times New Roman"/>
        </w:rPr>
        <w:t xml:space="preserve">stessa </w:t>
      </w:r>
      <w:r w:rsidRPr="00B42DC3">
        <w:rPr>
          <w:rFonts w:ascii="Times New Roman" w:hAnsi="Times New Roman"/>
        </w:rPr>
        <w:t xml:space="preserve">si trova ed il tirocinio inclusivo  </w:t>
      </w:r>
      <w:r>
        <w:rPr>
          <w:rFonts w:ascii="Times New Roman" w:hAnsi="Times New Roman"/>
        </w:rPr>
        <w:t xml:space="preserve">offre sicuramente  una </w:t>
      </w:r>
      <w:r w:rsidRPr="00B42DC3">
        <w:rPr>
          <w:rFonts w:ascii="Times New Roman" w:hAnsi="Times New Roman"/>
        </w:rPr>
        <w:t xml:space="preserve"> opportunità complementare ad altri strumenti</w:t>
      </w:r>
      <w:r>
        <w:rPr>
          <w:rFonts w:ascii="Times New Roman" w:hAnsi="Times New Roman"/>
        </w:rPr>
        <w:t xml:space="preserve">. </w:t>
      </w:r>
      <w:r w:rsidRPr="009A4D0A">
        <w:rPr>
          <w:rFonts w:ascii="Times New Roman" w:hAnsi="Times New Roman"/>
        </w:rPr>
        <w:t>I percorsi sono finalizzati a</w:t>
      </w:r>
      <w:r>
        <w:rPr>
          <w:rFonts w:ascii="Times New Roman" w:hAnsi="Times New Roman"/>
        </w:rPr>
        <w:t xml:space="preserve">d abilitare e </w:t>
      </w:r>
      <w:r w:rsidRPr="009A4D0A">
        <w:rPr>
          <w:rFonts w:ascii="Times New Roman" w:hAnsi="Times New Roman"/>
        </w:rPr>
        <w:t xml:space="preserve"> </w:t>
      </w:r>
      <w:r>
        <w:rPr>
          <w:rFonts w:ascii="Times New Roman" w:hAnsi="Times New Roman"/>
        </w:rPr>
        <w:t>promuovere</w:t>
      </w:r>
      <w:r w:rsidRPr="009A4D0A">
        <w:rPr>
          <w:rFonts w:ascii="Times New Roman" w:hAnsi="Times New Roman"/>
        </w:rPr>
        <w:t>, dove necessario, i requisiti abilitanti a</w:t>
      </w:r>
      <w:r>
        <w:rPr>
          <w:rFonts w:ascii="Times New Roman" w:hAnsi="Times New Roman"/>
        </w:rPr>
        <w:t xml:space="preserve">l reale superamento del bisogno e lo </w:t>
      </w:r>
      <w:r w:rsidRPr="00B42DC3">
        <w:rPr>
          <w:rFonts w:ascii="Times New Roman" w:hAnsi="Times New Roman"/>
        </w:rPr>
        <w:t xml:space="preserve"> strumento</w:t>
      </w:r>
      <w:r>
        <w:rPr>
          <w:rFonts w:ascii="Times New Roman" w:hAnsi="Times New Roman"/>
        </w:rPr>
        <w:t xml:space="preserve"> del </w:t>
      </w:r>
      <w:r w:rsidRPr="00B42DC3">
        <w:rPr>
          <w:rFonts w:ascii="Times New Roman" w:hAnsi="Times New Roman"/>
        </w:rPr>
        <w:t xml:space="preserve"> inclusione sociale  (TIS), finalizzato all’autonomia delle </w:t>
      </w:r>
      <w:r w:rsidRPr="00B42DC3">
        <w:rPr>
          <w:rFonts w:ascii="Times New Roman" w:hAnsi="Times New Roman"/>
        </w:rPr>
        <w:lastRenderedPageBreak/>
        <w:t xml:space="preserve">persone a alla riabilitazione che ha trovato nella Regione Marche una prima attuazione con la </w:t>
      </w:r>
      <w:proofErr w:type="spellStart"/>
      <w:r w:rsidRPr="00B42DC3">
        <w:rPr>
          <w:rFonts w:ascii="Times New Roman" w:hAnsi="Times New Roman"/>
        </w:rPr>
        <w:t>D.G.R.</w:t>
      </w:r>
      <w:proofErr w:type="spellEnd"/>
      <w:r w:rsidRPr="00B42DC3">
        <w:rPr>
          <w:rFonts w:ascii="Times New Roman" w:hAnsi="Times New Roman"/>
        </w:rPr>
        <w:t xml:space="preserve"> n. 293/2016 oggi sostituita dalla </w:t>
      </w:r>
      <w:proofErr w:type="spellStart"/>
      <w:r w:rsidRPr="00B42DC3">
        <w:rPr>
          <w:rFonts w:ascii="Times New Roman" w:hAnsi="Times New Roman"/>
        </w:rPr>
        <w:t>D.G.R.</w:t>
      </w:r>
      <w:proofErr w:type="spellEnd"/>
      <w:r w:rsidRPr="00B42DC3">
        <w:rPr>
          <w:rFonts w:ascii="Times New Roman" w:hAnsi="Times New Roman"/>
        </w:rPr>
        <w:t xml:space="preserve"> n. 593/2018</w:t>
      </w:r>
      <w:r>
        <w:rPr>
          <w:rFonts w:ascii="Times New Roman" w:hAnsi="Times New Roman"/>
        </w:rPr>
        <w:t>, viene in tal senso ritenuto particolarmente idoneo</w:t>
      </w:r>
      <w:r w:rsidRPr="00B42DC3">
        <w:rPr>
          <w:rFonts w:ascii="Times New Roman" w:hAnsi="Times New Roman"/>
        </w:rPr>
        <w:t>.</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Pr>
          <w:rFonts w:ascii="Times New Roman" w:hAnsi="Times New Roman"/>
        </w:rPr>
        <w:t xml:space="preserve">Obiettivo del </w:t>
      </w:r>
      <w:r w:rsidRPr="00B42DC3">
        <w:rPr>
          <w:rFonts w:ascii="Times New Roman" w:hAnsi="Times New Roman"/>
        </w:rPr>
        <w:t xml:space="preserve"> presente intervento </w:t>
      </w:r>
      <w:r>
        <w:rPr>
          <w:rFonts w:ascii="Times New Roman" w:hAnsi="Times New Roman"/>
        </w:rPr>
        <w:t xml:space="preserve"> è </w:t>
      </w:r>
      <w:r w:rsidRPr="00B42DC3">
        <w:rPr>
          <w:rFonts w:ascii="Times New Roman" w:hAnsi="Times New Roman"/>
        </w:rPr>
        <w:t>interv</w:t>
      </w:r>
      <w:r>
        <w:rPr>
          <w:rFonts w:ascii="Times New Roman" w:hAnsi="Times New Roman"/>
        </w:rPr>
        <w:t xml:space="preserve">enire </w:t>
      </w:r>
      <w:r w:rsidRPr="00B42DC3">
        <w:rPr>
          <w:rFonts w:ascii="Times New Roman" w:hAnsi="Times New Roman"/>
        </w:rPr>
        <w:t xml:space="preserve"> in modalità generalizzata sulle persone</w:t>
      </w:r>
      <w:r>
        <w:rPr>
          <w:rFonts w:ascii="Times New Roman" w:hAnsi="Times New Roman"/>
        </w:rPr>
        <w:t xml:space="preserve"> come sopra individuate</w:t>
      </w:r>
      <w:r w:rsidRPr="00B42DC3">
        <w:rPr>
          <w:rFonts w:ascii="Times New Roman" w:hAnsi="Times New Roman"/>
        </w:rPr>
        <w:t>, pur garantendo una priorità ai target di utenza non compresi in azioni regionali, nazionali già avviate.</w:t>
      </w:r>
      <w:r>
        <w:rPr>
          <w:rFonts w:ascii="Times New Roman" w:hAnsi="Times New Roman"/>
        </w:rPr>
        <w:t xml:space="preserve"> </w:t>
      </w:r>
      <w:r w:rsidRPr="00B42DC3">
        <w:rPr>
          <w:rFonts w:ascii="Times New Roman" w:hAnsi="Times New Roman"/>
        </w:rPr>
        <w:t xml:space="preserve">Sul territorio sono </w:t>
      </w:r>
      <w:r>
        <w:rPr>
          <w:rFonts w:ascii="Times New Roman" w:hAnsi="Times New Roman"/>
        </w:rPr>
        <w:t xml:space="preserve"> infatti </w:t>
      </w:r>
      <w:r w:rsidRPr="00B42DC3">
        <w:rPr>
          <w:rFonts w:ascii="Times New Roman" w:hAnsi="Times New Roman"/>
        </w:rPr>
        <w:t>già attivi una serie di interventi volti alla realizzazione di Tirocini di inclusione sociale per specifici target di utenza (</w:t>
      </w:r>
      <w:r>
        <w:rPr>
          <w:rFonts w:ascii="Times New Roman" w:hAnsi="Times New Roman"/>
        </w:rPr>
        <w:t xml:space="preserve"> </w:t>
      </w:r>
      <w:r w:rsidRPr="00B42DC3">
        <w:rPr>
          <w:rFonts w:ascii="Times New Roman" w:hAnsi="Times New Roman"/>
        </w:rPr>
        <w:t>disabili, persone sottoposte a provvedimenti dell’autorità</w:t>
      </w:r>
      <w:r>
        <w:rPr>
          <w:rFonts w:ascii="Times New Roman" w:hAnsi="Times New Roman"/>
        </w:rPr>
        <w:t xml:space="preserve"> giudiziaria ecc.) ed il presente progetto intende  attivare risorse complementari a quelle esistenti laddove insufficienti rispetto all’effettivo fabbisogno.</w:t>
      </w:r>
    </w:p>
    <w:p w:rsidR="0026291B" w:rsidRPr="008430FB"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Pr>
          <w:rFonts w:ascii="Times New Roman" w:hAnsi="Times New Roman"/>
        </w:rPr>
        <w:t xml:space="preserve">Obiettivo  finale </w:t>
      </w:r>
      <w:r w:rsidRPr="008430FB">
        <w:rPr>
          <w:rFonts w:ascii="Times New Roman" w:hAnsi="Times New Roman"/>
        </w:rPr>
        <w:t xml:space="preserve"> del progetto è quello di fornire alle persone coinvolte strumenti per superare la situazione di disagio attraverso il reinserimento nel tessuto sociale e produttivo del territorio in cui vivono. </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sidRPr="00B42DC3">
        <w:rPr>
          <w:rFonts w:ascii="Times New Roman" w:hAnsi="Times New Roman"/>
        </w:rPr>
        <w:t xml:space="preserve">Se raggiungere al termine del percorso di tirocinio l’occupazione nell’azienda ospitante sarà realisticamente un obiettivo perseguibile solo in alcuni casi, in ogni progetto si tenderà </w:t>
      </w:r>
      <w:r>
        <w:rPr>
          <w:rFonts w:ascii="Times New Roman" w:hAnsi="Times New Roman"/>
        </w:rPr>
        <w:t xml:space="preserve">tuttavia </w:t>
      </w:r>
      <w:r w:rsidRPr="00B42DC3">
        <w:rPr>
          <w:rFonts w:ascii="Times New Roman" w:hAnsi="Times New Roman"/>
        </w:rPr>
        <w:t xml:space="preserve"> a potenziare l’</w:t>
      </w:r>
      <w:proofErr w:type="spellStart"/>
      <w:r w:rsidRPr="00B42DC3">
        <w:rPr>
          <w:rFonts w:ascii="Times New Roman" w:hAnsi="Times New Roman"/>
          <w:i/>
        </w:rPr>
        <w:t>occupabilità</w:t>
      </w:r>
      <w:proofErr w:type="spellEnd"/>
      <w:r w:rsidRPr="00B42DC3">
        <w:rPr>
          <w:rFonts w:ascii="Times New Roman" w:hAnsi="Times New Roman"/>
          <w:i/>
        </w:rPr>
        <w:t xml:space="preserve"> </w:t>
      </w:r>
      <w:r w:rsidRPr="00B42DC3">
        <w:rPr>
          <w:rFonts w:ascii="Times New Roman" w:hAnsi="Times New Roman"/>
        </w:rPr>
        <w:t>dei beneficiari, sia rafforzandone le competenze professionali e la formazione, sia sviluppando quelle competenze trasversali (autostima, capacità di relazione con i colleghi, capacità di svolgere un ruolo in un’organizzazione complessa,  rispetto di orari, regole, etc.) che spesso vengono meno nelle persone che vivono una situazione di emarginazione.</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B42DC3">
        <w:rPr>
          <w:rFonts w:ascii="Times New Roman" w:hAnsi="Times New Roman"/>
        </w:rPr>
        <w:t xml:space="preserve">Il tirocinio </w:t>
      </w:r>
      <w:r>
        <w:rPr>
          <w:rFonts w:ascii="Times New Roman" w:hAnsi="Times New Roman"/>
        </w:rPr>
        <w:t xml:space="preserve">infatti </w:t>
      </w:r>
      <w:r w:rsidRPr="00B42DC3">
        <w:rPr>
          <w:rFonts w:ascii="Times New Roman" w:hAnsi="Times New Roman"/>
        </w:rPr>
        <w:t>è una misura di politica attiva, finalizzata a creare un contatto diretto tra un soggetto ospitante e il tirocinante allo scopo si favorirne l’arricchimento del bagaglio di conoscenze, l’acquisizione di competenze professionali e l’inserimento o il reinserimento sociale/lavorativo.</w:t>
      </w:r>
      <w:r>
        <w:rPr>
          <w:rFonts w:ascii="Times New Roman" w:hAnsi="Times New Roman"/>
        </w:rPr>
        <w:t xml:space="preserve"> </w:t>
      </w:r>
      <w:r w:rsidRPr="00B42DC3">
        <w:rPr>
          <w:rFonts w:ascii="Times New Roman" w:hAnsi="Times New Roman"/>
        </w:rPr>
        <w:t>Il progetto ha come finalità quella di aumentare e migliorare nel territorio dell’Ambito Territoriale Sociale n. 7 gli interventi di inclusione sociale delle persone prese in carico dai servizi socio sanitari competenti.</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r>
        <w:rPr>
          <w:rFonts w:ascii="Times New Roman" w:hAnsi="Times New Roman"/>
        </w:rPr>
        <w:t xml:space="preserve">Un ulteriore obiettivo è  quello  di supportare  i servizi sociali e socio sanitari mettendo loro a  disposizione  entro il termine del progetto  un  ampio elenco di aziende disponibili  ad ospitare Tirocini di inclusione, con i relativi contatti: in tal senso si sta già provvedendo ad acquisire le disponibilità di collaborazione da parte delle aziende. Poter contare in un elevato numero di soggetti ospitanti consente una migliore e più efficace programmazione dei tirocini da parte dei servizi competenti. La fase dell’abbinamento tra tirocinante ed azienda è sicuramente molto delicata e complessa ed un buon abbinamento produrrà sicuramente  risultati positivi, riducendo le interruzioni e offrendo migliori </w:t>
      </w:r>
      <w:r w:rsidRPr="00E632E8">
        <w:rPr>
          <w:rFonts w:ascii="Times New Roman" w:hAnsi="Times New Roman"/>
          <w:i/>
        </w:rPr>
        <w:t>chance</w:t>
      </w:r>
      <w:r>
        <w:rPr>
          <w:rFonts w:ascii="Times New Roman" w:hAnsi="Times New Roman"/>
        </w:rPr>
        <w:t xml:space="preserve"> di </w:t>
      </w:r>
      <w:proofErr w:type="spellStart"/>
      <w:r>
        <w:rPr>
          <w:rFonts w:ascii="Times New Roman" w:hAnsi="Times New Roman"/>
        </w:rPr>
        <w:t>occupabilità</w:t>
      </w:r>
      <w:proofErr w:type="spellEnd"/>
      <w:r>
        <w:rPr>
          <w:rFonts w:ascii="Times New Roman" w:hAnsi="Times New Roman"/>
        </w:rPr>
        <w:t>. Inoltre alla conclusione del progetto questa parte di lavoro svolto costituirà un supporto  utile  ai servizi.</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rPr>
      </w:pP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p>
    <w:p w:rsidR="0026291B" w:rsidRPr="00B42DC3" w:rsidRDefault="0026291B" w:rsidP="0026291B">
      <w:pPr>
        <w:autoSpaceDE w:val="0"/>
        <w:autoSpaceDN w:val="0"/>
        <w:adjustRightInd w:val="0"/>
        <w:jc w:val="both"/>
        <w:rPr>
          <w:sz w:val="22"/>
          <w:szCs w:val="22"/>
        </w:rPr>
      </w:pPr>
    </w:p>
    <w:p w:rsidR="0017405B" w:rsidRDefault="0017405B" w:rsidP="0017405B">
      <w:pPr>
        <w:jc w:val="both"/>
      </w:pPr>
    </w:p>
    <w:p w:rsidR="0017405B" w:rsidRPr="003F50DC" w:rsidRDefault="0017405B" w:rsidP="0017405B">
      <w:pPr>
        <w:jc w:val="both"/>
        <w:rPr>
          <w:b/>
          <w:i/>
          <w:u w:val="single"/>
        </w:rPr>
      </w:pPr>
      <w:r w:rsidRPr="003F50DC">
        <w:rPr>
          <w:b/>
          <w:i/>
          <w:u w:val="single"/>
        </w:rPr>
        <w:t xml:space="preserve">Attività del progetto </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Le persone  che insistono nelle azioni del presente progetto sono persone  «fragili e vulnerabili» perché:</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 Presentano problemi socio-sanitari tali per cui è necessario un intervento che abbia obiettivi di apprendimento, durata e regole di riconoscimento dell’indennità, che rendano l’inserimento</w:t>
      </w:r>
      <w:r>
        <w:rPr>
          <w:rFonts w:ascii="Times New Roman" w:hAnsi="Times New Roman"/>
        </w:rPr>
        <w:t xml:space="preserve"> </w:t>
      </w:r>
      <w:r w:rsidRPr="00300BE1">
        <w:rPr>
          <w:rFonts w:ascii="Times New Roman" w:hAnsi="Times New Roman"/>
        </w:rPr>
        <w:t>possibile (</w:t>
      </w:r>
      <w:proofErr w:type="spellStart"/>
      <w:r w:rsidRPr="00300BE1">
        <w:rPr>
          <w:rFonts w:ascii="Times New Roman" w:hAnsi="Times New Roman"/>
        </w:rPr>
        <w:t>es</w:t>
      </w:r>
      <w:proofErr w:type="spellEnd"/>
      <w:r w:rsidRPr="00300BE1">
        <w:rPr>
          <w:rFonts w:ascii="Times New Roman" w:hAnsi="Times New Roman"/>
        </w:rPr>
        <w:t>: persone che possono avere problemi di tenuta relativamente al contesto lavorativo, ai compiti assegnati, di relazione sociale, di apprendimento, ecc.);</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 xml:space="preserve">– Presentano problemi economici che richiedono l’attivazione di un intervento con la massima urgenza. La possibilità di corresponsione dell’indennità da parte della Pubblica Amministrazione costituisce una condizione facilitante </w:t>
      </w:r>
      <w:r>
        <w:rPr>
          <w:rFonts w:ascii="Times New Roman" w:hAnsi="Times New Roman"/>
        </w:rPr>
        <w:t>nel</w:t>
      </w:r>
      <w:r w:rsidRPr="00300BE1">
        <w:rPr>
          <w:rFonts w:ascii="Times New Roman" w:hAnsi="Times New Roman"/>
        </w:rPr>
        <w:t>l’individuazione del soggetto ospitante.</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 Si trovano in una situazione di problematicità «mista», dove sono presenti fattori di entrambe le tipologie, diversamente combinati e a livelli diversi di intensità.</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Al fine di promuovere un numero di tirocini di inclusione sociale rapportato al fabbisogno individuato e di utilizzare questo strumento con la maggior efficacia possibile, si dividono le attività da realizzare in 7 macro-aree:</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1) presa in carico dei candidati ai percorsi di tirocinio.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2) individuazione dei soggetti ospitanti</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3) abbinamento tra candidati al tirocinio ed aziende ospitanti</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4) affiancamento durante il tirocinio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5) sostegno alla fase di uscita dal tirocinio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6) attività di rendicontazione ed amministrativa</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7) divulgazione del progetto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b/>
        </w:rPr>
      </w:pPr>
      <w:r w:rsidRPr="00300BE1">
        <w:rPr>
          <w:rFonts w:ascii="Times New Roman" w:hAnsi="Times New Roman"/>
          <w:b/>
        </w:rPr>
        <w:lastRenderedPageBreak/>
        <w:t>1) presa in carico dei candidati ai percorsi di tirocinio.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 xml:space="preserve">Questa attività si svolgerà in conformità con quanto delineato nelle linee guida per la predisposizione ed attuazione dei progetti di presa in carico (allegato “E” alla DGR 1223/2016). </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rPr>
      </w:pPr>
      <w:r w:rsidRPr="00300BE1">
        <w:rPr>
          <w:rFonts w:ascii="Times New Roman" w:hAnsi="Times New Roman"/>
        </w:rPr>
        <w:t>Oggi singolo soggetto sarà seguito da una équipe costituita da personale del servizio che l’ha preso in carico e da personale del servizio sociale del Comune di residenza, integrato, qualora se ne ravveda la necessità, da personale del Centro per l’Impiego. Per ogni utente verrà predisposta una scheda con curriculum, competenze, notizie riguardanti la mobilità, eventuali limitazioni,  ed altre informazioni utili in fase di abbinamento con l’azienda ospitante.</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ind w:left="0"/>
        <w:jc w:val="both"/>
        <w:rPr>
          <w:rFonts w:ascii="Times New Roman" w:hAnsi="Times New Roman"/>
          <w:b/>
        </w:rPr>
      </w:pPr>
      <w:r w:rsidRPr="00300BE1">
        <w:rPr>
          <w:rFonts w:ascii="Times New Roman" w:hAnsi="Times New Roman"/>
          <w:b/>
        </w:rPr>
        <w:t xml:space="preserve">2) individuazione dei soggetti ospitanti. </w:t>
      </w:r>
    </w:p>
    <w:p w:rsidR="0026291B"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 xml:space="preserve">Il personale con cui è stato potenziato l’Ambito Territoriale Sociale grazie a </w:t>
      </w:r>
      <w:r w:rsidRPr="00300BE1">
        <w:rPr>
          <w:rFonts w:ascii="Times New Roman" w:hAnsi="Times New Roman"/>
          <w:bCs/>
        </w:rPr>
        <w:t>POR Marche FSE 2014-2020 ASSE II – Priorità di investimento 9.4</w:t>
      </w:r>
      <w:r w:rsidRPr="00300BE1">
        <w:rPr>
          <w:rFonts w:ascii="Times New Roman" w:hAnsi="Times New Roman"/>
        </w:rPr>
        <w:t xml:space="preserve"> </w:t>
      </w:r>
      <w:r w:rsidRPr="00300BE1">
        <w:rPr>
          <w:rFonts w:ascii="Times New Roman" w:hAnsi="Times New Roman"/>
          <w:bCs/>
        </w:rPr>
        <w:t>Risultato 9.3</w:t>
      </w:r>
      <w:r w:rsidRPr="00300BE1">
        <w:rPr>
          <w:rFonts w:ascii="Times New Roman" w:hAnsi="Times New Roman"/>
        </w:rPr>
        <w:t xml:space="preserve"> </w:t>
      </w:r>
      <w:r w:rsidRPr="00300BE1">
        <w:rPr>
          <w:rFonts w:ascii="Times New Roman" w:hAnsi="Times New Roman"/>
          <w:bCs/>
        </w:rPr>
        <w:t>Tipologia di azione 9.4.B</w:t>
      </w:r>
      <w:r w:rsidRPr="00300BE1">
        <w:rPr>
          <w:rFonts w:ascii="Times New Roman" w:hAnsi="Times New Roman"/>
        </w:rPr>
        <w:t xml:space="preserve"> “</w:t>
      </w:r>
      <w:r w:rsidRPr="00300BE1">
        <w:rPr>
          <w:rFonts w:ascii="Times New Roman" w:hAnsi="Times New Roman"/>
          <w:bCs/>
        </w:rPr>
        <w:t>Implementazione e miglioramento dei servizi erogati dagli Ambiti Territoriali Sociali”</w:t>
      </w:r>
      <w:r w:rsidRPr="00300BE1">
        <w:rPr>
          <w:rFonts w:ascii="Times New Roman" w:hAnsi="Times New Roman"/>
        </w:rPr>
        <w:t>, coadiuvato da altro personale che i Comuni dell’ambito intendono sostenere con proprie risorse, si incaricherà di:</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 xml:space="preserve">- promuovere presso il tessuto economico locale la conoscenza del progetto e delle sue opportunità, sensibilizzando gli operatori economici </w:t>
      </w:r>
      <w:proofErr w:type="spellStart"/>
      <w:r w:rsidRPr="00300BE1">
        <w:rPr>
          <w:rFonts w:ascii="Times New Roman" w:hAnsi="Times New Roman"/>
        </w:rPr>
        <w:t>affinchè</w:t>
      </w:r>
      <w:proofErr w:type="spellEnd"/>
      <w:r w:rsidRPr="00300BE1">
        <w:rPr>
          <w:rFonts w:ascii="Times New Roman" w:hAnsi="Times New Roman"/>
        </w:rPr>
        <w:t xml:space="preserve"> diano la propria disponibilità ad accogliere alcuni tirocini ed informando su tutti gli adempimenti a carico del promotore come dell’ospitante. La promozione si effettuerà tramite una conferenza stampa in sede di avvio del progetto aperta alle organizzazioni di categoria, con le quali si manterrà un rapporto assiduo per tutta la durata dell’intervento.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 capitalizzare in una banca dati dei soggetti ospitanti o potenzialmente ospitanti le informazioni già in possesso dell’ATS o dei singoli comuni per precedenti esperienze realizzate e quelle raccolte durante il presente progetto sia dagli altri servizi coinvolti (in primo luogo i Centri per l’Impiego, ma anche i servizi sanitari e altri interlocutori), sia con le attività di promozione messe in atto direttamente dagli operatori dell’Ambito.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 xml:space="preserve">- individuare le aziende ospitanti ed all’interno di esse  i reparti e le mansioni che possono essere oggetto di un tirocinio, </w:t>
      </w:r>
      <w:proofErr w:type="spellStart"/>
      <w:r w:rsidRPr="00300BE1">
        <w:rPr>
          <w:rFonts w:ascii="Times New Roman" w:hAnsi="Times New Roman"/>
        </w:rPr>
        <w:t>nonchè</w:t>
      </w:r>
      <w:proofErr w:type="spellEnd"/>
      <w:r w:rsidRPr="00300BE1">
        <w:rPr>
          <w:rFonts w:ascii="Times New Roman" w:hAnsi="Times New Roman"/>
        </w:rPr>
        <w:t xml:space="preserve"> eventuali particolari necessità di sostegno esterno. La ricerca di aziende spazierà nei diversi settori (agricoltura, industria, commercio, turismo, </w:t>
      </w:r>
      <w:proofErr w:type="spellStart"/>
      <w:r w:rsidRPr="00300BE1">
        <w:rPr>
          <w:rFonts w:ascii="Times New Roman" w:hAnsi="Times New Roman"/>
        </w:rPr>
        <w:t>terziario…</w:t>
      </w:r>
      <w:proofErr w:type="spellEnd"/>
      <w:r w:rsidRPr="00300BE1">
        <w:rPr>
          <w:rFonts w:ascii="Times New Roman" w:hAnsi="Times New Roman"/>
        </w:rPr>
        <w:t>.) con l’intento di arrivare ad una differenziazione delle opportunità che consenta l’inserimento nell’esperienza del tirocinio e negli auspicabili sviluppi successivi più consono alle potenzialità dei beneficiari.</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b/>
        </w:rPr>
      </w:pPr>
      <w:r w:rsidRPr="00300BE1">
        <w:rPr>
          <w:rFonts w:ascii="Times New Roman" w:hAnsi="Times New Roman"/>
          <w:b/>
        </w:rPr>
        <w:t>3) abbinamento tra candidati al tirocinio ed aziende ospitanti</w:t>
      </w:r>
    </w:p>
    <w:p w:rsidR="0026291B"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Il personale destinato dall’Ambito alla promozione dei tirocini si incaricherà</w:t>
      </w:r>
      <w:r>
        <w:rPr>
          <w:rFonts w:ascii="Times New Roman" w:hAnsi="Times New Roman"/>
        </w:rPr>
        <w:t>, in raccordo con i servizi sociali e socio sanitari,</w:t>
      </w:r>
      <w:r w:rsidRPr="00300BE1">
        <w:rPr>
          <w:rFonts w:ascii="Times New Roman" w:hAnsi="Times New Roman"/>
        </w:rPr>
        <w:t xml:space="preserve"> di effettuare l’incrocio tra domanda e offerta, utilizzando la scheda informativa predisposta dall’équipe che ha preso in carico i singoli soggetti e le informazioni disponibili nella banca dati delle aziende ospitanti. L’avvio di ogni tirocinio verrà preceduto da un colloquio tra il referente dell’azienda, il tirocinante,  il personale dell’ambito ed il personale  del  servizio che ha “inviato” il caso, e quest’ultimo  assumerà il ruolo di case manager e redigerà il progetto con le modalità previste dalla DGR 593/2018.</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b/>
        </w:rPr>
      </w:pPr>
      <w:r w:rsidRPr="00300BE1">
        <w:rPr>
          <w:rFonts w:ascii="Times New Roman" w:hAnsi="Times New Roman"/>
          <w:b/>
        </w:rPr>
        <w:t>4) affiancamento durante il tirocinio.</w:t>
      </w:r>
    </w:p>
    <w:p w:rsidR="0026291B"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 xml:space="preserve">Il tirocinante e l’azienda ospitante verranno sostenuti per tutta la durata del tirocinio dalle figure previste dalla DGR 593/2018: il </w:t>
      </w:r>
      <w:r w:rsidRPr="00300BE1">
        <w:rPr>
          <w:rFonts w:ascii="Times New Roman" w:hAnsi="Times New Roman"/>
          <w:i/>
        </w:rPr>
        <w:t>case manager</w:t>
      </w:r>
      <w:r w:rsidRPr="00300BE1">
        <w:rPr>
          <w:rFonts w:ascii="Times New Roman" w:hAnsi="Times New Roman"/>
        </w:rPr>
        <w:t xml:space="preserve"> (espresso dall’équipe che ha preso in carico il soggetto) e il tutor del soggetto promotore (espresso dal personale in forza all’ATS 7). Il ruolo del tutor del soggetto promotore verrà inteso non come ruolo sostitutivo del </w:t>
      </w:r>
      <w:r w:rsidRPr="00300BE1">
        <w:rPr>
          <w:rFonts w:ascii="Times New Roman" w:hAnsi="Times New Roman"/>
          <w:i/>
        </w:rPr>
        <w:t>case manager</w:t>
      </w:r>
      <w:r w:rsidRPr="00300BE1">
        <w:rPr>
          <w:rFonts w:ascii="Times New Roman" w:hAnsi="Times New Roman"/>
        </w:rPr>
        <w:t xml:space="preserve">, ma come ulteriore supporto, anche amministrativo, nel caso in cui durante l’esperienza di tirocinio si individuino necessità di correzioni in itinere (variazioni di orario, ampliamento o restringimento di mansioni, cambio di tutor aziendale, </w:t>
      </w:r>
      <w:proofErr w:type="spellStart"/>
      <w:r w:rsidRPr="00300BE1">
        <w:rPr>
          <w:rFonts w:ascii="Times New Roman" w:hAnsi="Times New Roman"/>
        </w:rPr>
        <w:t>etc…</w:t>
      </w:r>
      <w:proofErr w:type="spellEnd"/>
      <w:r w:rsidRPr="00300BE1">
        <w:rPr>
          <w:rFonts w:ascii="Times New Roman" w:hAnsi="Times New Roman"/>
        </w:rPr>
        <w:t>). L’affiancamento durante il tirocinio, oltre al sostegno per il superamento di eventuali difficoltà, sarà rivolto a fare in modo che l’esperienza di tirocinio non si risolva in un “parcheggio” temporaneo, ma accresca la persona protagonista del progetto, rafforzandone la “</w:t>
      </w:r>
      <w:proofErr w:type="spellStart"/>
      <w:r w:rsidRPr="00300BE1">
        <w:rPr>
          <w:rFonts w:ascii="Times New Roman" w:hAnsi="Times New Roman"/>
        </w:rPr>
        <w:t>occupabilità</w:t>
      </w:r>
      <w:proofErr w:type="spellEnd"/>
      <w:r w:rsidRPr="00300BE1">
        <w:rPr>
          <w:rFonts w:ascii="Times New Roman" w:hAnsi="Times New Roman"/>
        </w:rPr>
        <w:t>”.</w:t>
      </w:r>
      <w:r>
        <w:rPr>
          <w:rFonts w:ascii="Times New Roman" w:hAnsi="Times New Roman"/>
        </w:rPr>
        <w:t xml:space="preserve"> Inoltre ogni azienda ospitante individuerà un tutor aziendale cui sono assegnati tutti i compiti di cui alla DGR 593/18.</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b/>
        </w:rPr>
      </w:pPr>
      <w:r w:rsidRPr="00300BE1">
        <w:rPr>
          <w:rFonts w:ascii="Times New Roman" w:hAnsi="Times New Roman"/>
          <w:b/>
        </w:rPr>
        <w:t>5) Sostegno alla fase di uscita dal tirocinio.</w:t>
      </w:r>
    </w:p>
    <w:p w:rsidR="0026291B"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 xml:space="preserve">Oltre a  svolgere quanto previsto dalla DGR 593/2018 sui TIS ed alla compilazione della relativa modulistica, verrà effettuato un incontro tra il tirocinante, il </w:t>
      </w:r>
      <w:r w:rsidRPr="00300BE1">
        <w:rPr>
          <w:rFonts w:ascii="Times New Roman" w:hAnsi="Times New Roman"/>
          <w:i/>
        </w:rPr>
        <w:t>case manager</w:t>
      </w:r>
      <w:r w:rsidRPr="00300BE1">
        <w:rPr>
          <w:rFonts w:ascii="Times New Roman" w:hAnsi="Times New Roman"/>
        </w:rPr>
        <w:t xml:space="preserve"> ed il tutor del soggetto promotore </w:t>
      </w:r>
      <w:r>
        <w:rPr>
          <w:rFonts w:ascii="Times New Roman" w:hAnsi="Times New Roman"/>
        </w:rPr>
        <w:t xml:space="preserve"> </w:t>
      </w:r>
      <w:r w:rsidRPr="00300BE1">
        <w:rPr>
          <w:rFonts w:ascii="Times New Roman" w:hAnsi="Times New Roman"/>
        </w:rPr>
        <w:t>in cui verrà valutata l’esperienza, suggerendo le strategie per capitalizzarla e spenderla sul mercato del lavoro</w:t>
      </w:r>
      <w:r>
        <w:rPr>
          <w:rFonts w:ascii="Times New Roman" w:hAnsi="Times New Roman"/>
        </w:rPr>
        <w:t xml:space="preserve"> e per supportare il tirocinante presso il CIOF nelle procedure connesse al riconoscimento delle competenze acquisite ai fini dell’eventuale registrazione dell’esperienza sul Libretto formativo del cittadino, secondo le modalità previste dalla Regione Marche</w:t>
      </w:r>
      <w:r w:rsidRPr="00300BE1">
        <w:rPr>
          <w:rFonts w:ascii="Times New Roman" w:hAnsi="Times New Roman"/>
        </w:rPr>
        <w:t xml:space="preserve">. </w:t>
      </w:r>
      <w:r>
        <w:rPr>
          <w:rFonts w:ascii="Times New Roman" w:hAnsi="Times New Roman"/>
        </w:rPr>
        <w:t>Laddove  permangono  situazioni complesse  il soggetto resterà in carico ai servizi invianti per l’individuazione di ulteriori strumenti.</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b/>
        </w:rPr>
      </w:pPr>
      <w:r w:rsidRPr="00300BE1">
        <w:rPr>
          <w:rFonts w:ascii="Times New Roman" w:hAnsi="Times New Roman"/>
          <w:b/>
        </w:rPr>
        <w:t>6) attività di rendicontazione ed amministrativa</w:t>
      </w:r>
    </w:p>
    <w:p w:rsidR="0026291B"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Pr>
          <w:rFonts w:ascii="Times New Roman" w:hAnsi="Times New Roman"/>
        </w:rPr>
        <w:t xml:space="preserve">Quale Ente attuatore il Comune di Fossombrone </w:t>
      </w:r>
      <w:r w:rsidRPr="00B42DC3">
        <w:rPr>
          <w:rFonts w:ascii="Times New Roman" w:hAnsi="Times New Roman"/>
        </w:rPr>
        <w:t>svol</w:t>
      </w:r>
      <w:r>
        <w:rPr>
          <w:rFonts w:ascii="Times New Roman" w:hAnsi="Times New Roman"/>
        </w:rPr>
        <w:t xml:space="preserve">gerà tutti gli adempimenti previsti dalla vigente </w:t>
      </w:r>
      <w:r w:rsidRPr="00A127C7">
        <w:rPr>
          <w:rFonts w:ascii="Times New Roman" w:hAnsi="Times New Roman"/>
        </w:rPr>
        <w:t xml:space="preserve">normativa connessi alla realizzazione </w:t>
      </w:r>
      <w:r>
        <w:rPr>
          <w:rFonts w:ascii="Times New Roman" w:hAnsi="Times New Roman"/>
        </w:rPr>
        <w:t xml:space="preserve"> e gestione </w:t>
      </w:r>
      <w:r w:rsidRPr="00A127C7">
        <w:rPr>
          <w:rFonts w:ascii="Times New Roman" w:hAnsi="Times New Roman"/>
        </w:rPr>
        <w:t xml:space="preserve"> del progetto  come dettagliatamente riportati all’art. 10 </w:t>
      </w:r>
      <w:r w:rsidRPr="00A127C7">
        <w:rPr>
          <w:rFonts w:ascii="Times New Roman" w:hAnsi="Times New Roman"/>
        </w:rPr>
        <w:lastRenderedPageBreak/>
        <w:t xml:space="preserve">dell’Avviso Pubblico attraverso il personale </w:t>
      </w:r>
      <w:r>
        <w:rPr>
          <w:rFonts w:ascii="Times New Roman" w:hAnsi="Times New Roman"/>
        </w:rPr>
        <w:t>assegnato ai</w:t>
      </w:r>
      <w:r w:rsidRPr="00A127C7">
        <w:rPr>
          <w:rFonts w:ascii="Times New Roman" w:hAnsi="Times New Roman"/>
        </w:rPr>
        <w:t xml:space="preserve"> diversi Uffici dell’ente competenti</w:t>
      </w:r>
      <w:r>
        <w:rPr>
          <w:rFonts w:ascii="Times New Roman" w:hAnsi="Times New Roman"/>
        </w:rPr>
        <w:t xml:space="preserve"> e a quello dell’ATS. Per la parte informatica inoltre l’ente metterà a disposizione un tecnico.</w:t>
      </w:r>
    </w:p>
    <w:p w:rsidR="0026291B" w:rsidRPr="00A127C7"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Pr>
          <w:rFonts w:ascii="Times New Roman" w:hAnsi="Times New Roman"/>
        </w:rPr>
        <w:t>Verranno assicurati gli adempimenti amministrativi :</w:t>
      </w:r>
      <w:r w:rsidRPr="00A127C7">
        <w:rPr>
          <w:rFonts w:ascii="Times New Roman" w:hAnsi="Times New Roman"/>
        </w:rPr>
        <w:t xml:space="preserve">stipula convenzione, verifica progetto redatto dal case manager, controllo adempimenti INAIL, </w:t>
      </w:r>
      <w:proofErr w:type="spellStart"/>
      <w:r w:rsidRPr="00A127C7">
        <w:rPr>
          <w:rFonts w:ascii="Times New Roman" w:hAnsi="Times New Roman"/>
        </w:rPr>
        <w:t>Unilav</w:t>
      </w:r>
      <w:proofErr w:type="spellEnd"/>
      <w:r w:rsidRPr="00A127C7">
        <w:rPr>
          <w:rFonts w:ascii="Times New Roman" w:hAnsi="Times New Roman"/>
        </w:rPr>
        <w:t xml:space="preserve">, RCT, </w:t>
      </w:r>
      <w:r>
        <w:rPr>
          <w:rFonts w:ascii="Times New Roman" w:hAnsi="Times New Roman"/>
        </w:rPr>
        <w:t xml:space="preserve">inserimento </w:t>
      </w:r>
      <w:r w:rsidRPr="00A127C7">
        <w:rPr>
          <w:rFonts w:ascii="Times New Roman" w:hAnsi="Times New Roman"/>
        </w:rPr>
        <w:t xml:space="preserve"> del progetto nel SIFORM 2</w:t>
      </w:r>
      <w:r>
        <w:rPr>
          <w:rFonts w:ascii="Times New Roman" w:hAnsi="Times New Roman"/>
        </w:rPr>
        <w:t>…</w:t>
      </w:r>
    </w:p>
    <w:p w:rsidR="0026291B" w:rsidRPr="00A127C7"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Pr>
          <w:rFonts w:ascii="Times New Roman" w:hAnsi="Times New Roman"/>
        </w:rPr>
        <w:t>L’ATS v</w:t>
      </w:r>
      <w:r w:rsidRPr="00A127C7">
        <w:rPr>
          <w:rFonts w:ascii="Times New Roman" w:hAnsi="Times New Roman"/>
        </w:rPr>
        <w:t>erificherà in itinere la regolare tenuta dei fogli di presenza dei tirocinanti e che le presenze superino le percentuali previste dalla vigente normativa (75% o, in alcuni casi, 40%) per percepire l’indennità economica stabilita. Assicurerà il regolare pagamento della indennità mensile a favore di ciascun tirocinante</w:t>
      </w:r>
      <w:r>
        <w:rPr>
          <w:rFonts w:ascii="Times New Roman" w:hAnsi="Times New Roman"/>
        </w:rPr>
        <w:t xml:space="preserve"> e i pagamenti INAIL</w:t>
      </w:r>
      <w:r w:rsidRPr="00A127C7">
        <w:rPr>
          <w:rFonts w:ascii="Times New Roman" w:hAnsi="Times New Roman"/>
        </w:rPr>
        <w:t>. Verranno quindi svolte con la tempistica prevista dal Siform2</w:t>
      </w:r>
      <w:r>
        <w:rPr>
          <w:rFonts w:ascii="Times New Roman" w:hAnsi="Times New Roman"/>
        </w:rPr>
        <w:t xml:space="preserve"> e dall’Avviso Pubblico,</w:t>
      </w:r>
      <w:r w:rsidRPr="00A127C7">
        <w:rPr>
          <w:rFonts w:ascii="Times New Roman" w:hAnsi="Times New Roman"/>
        </w:rPr>
        <w:t xml:space="preserve"> tutte le procedure per l’aggiornamento dei dati e la rendicontazione.</w:t>
      </w:r>
      <w:r>
        <w:rPr>
          <w:rFonts w:ascii="Times New Roman" w:hAnsi="Times New Roman"/>
        </w:rPr>
        <w:t xml:space="preserve"> Comunicherà attraverso il </w:t>
      </w:r>
      <w:proofErr w:type="spellStart"/>
      <w:r>
        <w:rPr>
          <w:rFonts w:ascii="Times New Roman" w:hAnsi="Times New Roman"/>
        </w:rPr>
        <w:t>Siform</w:t>
      </w:r>
      <w:proofErr w:type="spellEnd"/>
      <w:r>
        <w:rPr>
          <w:rFonts w:ascii="Times New Roman" w:hAnsi="Times New Roman"/>
        </w:rPr>
        <w:t xml:space="preserve"> 2  prima dell’avvio dei tirocini alla regione i nominativi, durata e riferimenti dei vari tirocini per assicurare la copertura RCT con polizza regionale.</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b/>
        </w:rPr>
      </w:pPr>
      <w:r w:rsidRPr="00300BE1">
        <w:rPr>
          <w:rFonts w:ascii="Times New Roman" w:hAnsi="Times New Roman"/>
          <w:b/>
        </w:rPr>
        <w:t>7) divulgazione del progetto</w:t>
      </w:r>
    </w:p>
    <w:p w:rsidR="0026291B" w:rsidRPr="00300BE1"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jc w:val="both"/>
        <w:rPr>
          <w:rFonts w:ascii="Times New Roman" w:hAnsi="Times New Roman"/>
        </w:rPr>
      </w:pPr>
      <w:r w:rsidRPr="00300BE1">
        <w:rPr>
          <w:rFonts w:ascii="Times New Roman" w:hAnsi="Times New Roman"/>
        </w:rPr>
        <w:t xml:space="preserve">Oltre alla già citata attività informativa rivolta ad ampliare il numero delle aziende potenzialmente ospitanti i TIS, l’attività divulgativa avrà la finalità generale di tenere informata la popolazione degli sviluppi complessivi del progetto, </w:t>
      </w:r>
      <w:r>
        <w:rPr>
          <w:rFonts w:ascii="Times New Roman" w:hAnsi="Times New Roman"/>
        </w:rPr>
        <w:t>valorizzando il sostegno finanziario FSE. La divulgazione del progetto sarà assicurata attraverso un impegno di tutti i soggetti coinvolti</w:t>
      </w:r>
      <w:r w:rsidRPr="007E0B00">
        <w:rPr>
          <w:rFonts w:ascii="Times New Roman" w:hAnsi="Times New Roman"/>
        </w:rPr>
        <w:t xml:space="preserve"> </w:t>
      </w:r>
      <w:r>
        <w:rPr>
          <w:rFonts w:ascii="Times New Roman" w:hAnsi="Times New Roman"/>
        </w:rPr>
        <w:t xml:space="preserve"> per favorire la diffusione di questa importante  opportunità  a favore delle persone in situazione</w:t>
      </w:r>
      <w:r w:rsidRPr="009A4D0A">
        <w:rPr>
          <w:rFonts w:ascii="Times New Roman" w:hAnsi="Times New Roman"/>
        </w:rPr>
        <w:t xml:space="preserve"> di fragilità</w:t>
      </w:r>
      <w:r>
        <w:rPr>
          <w:rFonts w:ascii="Times New Roman" w:hAnsi="Times New Roman"/>
        </w:rPr>
        <w:t>.</w:t>
      </w:r>
      <w:r w:rsidRPr="009A4D0A">
        <w:rPr>
          <w:rFonts w:ascii="Times New Roman" w:hAnsi="Times New Roman"/>
        </w:rPr>
        <w:t xml:space="preserve">  </w:t>
      </w:r>
      <w:r>
        <w:rPr>
          <w:rFonts w:ascii="Times New Roman" w:hAnsi="Times New Roman"/>
        </w:rPr>
        <w:t xml:space="preserve">La promozione del progetto sarà operata  sia con </w:t>
      </w:r>
      <w:r w:rsidRPr="00300BE1">
        <w:rPr>
          <w:rFonts w:ascii="Times New Roman" w:hAnsi="Times New Roman"/>
        </w:rPr>
        <w:t xml:space="preserve"> i mezzi di comunicazione tradizionali </w:t>
      </w:r>
      <w:r>
        <w:rPr>
          <w:rFonts w:ascii="Times New Roman" w:hAnsi="Times New Roman"/>
        </w:rPr>
        <w:t>che</w:t>
      </w:r>
      <w:r w:rsidRPr="00300BE1">
        <w:rPr>
          <w:rFonts w:ascii="Times New Roman" w:hAnsi="Times New Roman"/>
        </w:rPr>
        <w:t xml:space="preserve"> con i Social network.</w:t>
      </w:r>
    </w:p>
    <w:p w:rsidR="0026291B" w:rsidRPr="00B42DC3" w:rsidRDefault="0026291B" w:rsidP="0026291B">
      <w:pPr>
        <w:pStyle w:val="Paragrafoelenco1"/>
        <w:pBdr>
          <w:top w:val="single" w:sz="4" w:space="1" w:color="auto"/>
          <w:left w:val="single" w:sz="4" w:space="4" w:color="auto"/>
          <w:bottom w:val="single" w:sz="4" w:space="1" w:color="auto"/>
          <w:right w:val="single" w:sz="4" w:space="4" w:color="auto"/>
        </w:pBdr>
        <w:spacing w:after="0" w:line="0" w:lineRule="atLeast"/>
        <w:ind w:left="0"/>
        <w:rPr>
          <w:rFonts w:ascii="Times New Roman" w:hAnsi="Times New Roman"/>
        </w:rPr>
      </w:pPr>
    </w:p>
    <w:p w:rsidR="0026291B" w:rsidRPr="00B42DC3" w:rsidRDefault="0026291B" w:rsidP="0026291B">
      <w:pPr>
        <w:autoSpaceDE w:val="0"/>
        <w:autoSpaceDN w:val="0"/>
        <w:adjustRightInd w:val="0"/>
        <w:spacing w:line="0" w:lineRule="atLeast"/>
        <w:jc w:val="both"/>
        <w:rPr>
          <w:sz w:val="22"/>
          <w:szCs w:val="22"/>
        </w:rPr>
      </w:pPr>
      <w:r w:rsidRPr="00B42DC3">
        <w:rPr>
          <w:sz w:val="22"/>
          <w:szCs w:val="22"/>
        </w:rPr>
        <w:br w:type="page"/>
      </w:r>
    </w:p>
    <w:p w:rsidR="0017405B" w:rsidRDefault="0017405B" w:rsidP="0017405B">
      <w:pPr>
        <w:jc w:val="both"/>
        <w:rPr>
          <w:sz w:val="23"/>
          <w:szCs w:val="23"/>
        </w:rPr>
      </w:pPr>
    </w:p>
    <w:p w:rsidR="0017405B" w:rsidRDefault="0017405B" w:rsidP="0017405B"/>
    <w:p w:rsidR="007C1C37" w:rsidRDefault="007C1C37" w:rsidP="0017405B"/>
    <w:p w:rsidR="0017405B" w:rsidRDefault="0017405B" w:rsidP="0017405B">
      <w:pPr>
        <w:pStyle w:val="Rientrocorpodeltesto"/>
        <w:tabs>
          <w:tab w:val="center" w:pos="6096"/>
        </w:tabs>
        <w:spacing w:before="0"/>
        <w:ind w:left="0"/>
        <w:rPr>
          <w:rFonts w:ascii="Times New Roman" w:hAnsi="Times New Roman" w:cs="Times New Roman"/>
          <w:bCs/>
          <w:sz w:val="24"/>
        </w:rPr>
      </w:pPr>
      <w:r w:rsidRPr="0017405B">
        <w:rPr>
          <w:rFonts w:ascii="Times New Roman" w:hAnsi="Times New Roman" w:cs="Times New Roman"/>
          <w:b/>
          <w:bCs/>
          <w:i/>
          <w:sz w:val="24"/>
          <w:u w:val="single"/>
        </w:rPr>
        <w:t>Durata del progetto</w:t>
      </w:r>
      <w:r w:rsidRPr="0017405B">
        <w:rPr>
          <w:rFonts w:ascii="Times New Roman" w:hAnsi="Times New Roman" w:cs="Times New Roman"/>
          <w:bCs/>
          <w:sz w:val="24"/>
        </w:rPr>
        <w:t xml:space="preserve">: </w:t>
      </w:r>
      <w:r w:rsidR="007C1C37">
        <w:rPr>
          <w:rFonts w:ascii="Times New Roman" w:hAnsi="Times New Roman" w:cs="Times New Roman"/>
          <w:bCs/>
          <w:sz w:val="24"/>
        </w:rPr>
        <w:t xml:space="preserve"> </w:t>
      </w:r>
    </w:p>
    <w:p w:rsidR="007C1C37" w:rsidRDefault="007C1C37" w:rsidP="0017405B">
      <w:pPr>
        <w:pStyle w:val="Rientrocorpodeltesto"/>
        <w:tabs>
          <w:tab w:val="center" w:pos="6096"/>
        </w:tabs>
        <w:spacing w:before="0"/>
        <w:ind w:left="0"/>
        <w:rPr>
          <w:rFonts w:ascii="Times New Roman" w:hAnsi="Times New Roman" w:cs="Times New Roman"/>
          <w:b/>
          <w:bCs/>
          <w:szCs w:val="28"/>
        </w:rPr>
      </w:pPr>
    </w:p>
    <w:p w:rsidR="007C1C37" w:rsidRPr="007C1C37" w:rsidRDefault="007C1C37" w:rsidP="0017405B">
      <w:pPr>
        <w:pStyle w:val="Rientrocorpodeltesto"/>
        <w:tabs>
          <w:tab w:val="center" w:pos="6096"/>
        </w:tabs>
        <w:spacing w:before="0"/>
        <w:ind w:left="0"/>
        <w:rPr>
          <w:rFonts w:ascii="Times New Roman" w:hAnsi="Times New Roman" w:cs="Times New Roman"/>
          <w:bCs/>
          <w:sz w:val="24"/>
        </w:rPr>
      </w:pPr>
      <w:r>
        <w:rPr>
          <w:rFonts w:ascii="Times New Roman" w:hAnsi="Times New Roman" w:cs="Times New Roman"/>
          <w:b/>
          <w:bCs/>
          <w:szCs w:val="28"/>
        </w:rPr>
        <w:t xml:space="preserve"> </w:t>
      </w:r>
      <w:r w:rsidRPr="007C1C37">
        <w:rPr>
          <w:rFonts w:ascii="Times New Roman" w:hAnsi="Times New Roman" w:cs="Times New Roman"/>
          <w:bCs/>
          <w:sz w:val="24"/>
        </w:rPr>
        <w:t xml:space="preserve">30 mesi a decorrere dalla 31.01.2019  data di sottoscrizione dell’atto di adesione </w:t>
      </w:r>
    </w:p>
    <w:p w:rsidR="007C1C37" w:rsidRDefault="007C1C37" w:rsidP="0017405B">
      <w:pPr>
        <w:jc w:val="both"/>
        <w:rPr>
          <w:b/>
          <w:bCs/>
          <w:i/>
          <w:u w:val="single"/>
        </w:rPr>
      </w:pPr>
    </w:p>
    <w:p w:rsidR="0017405B" w:rsidRDefault="007C1C37" w:rsidP="0017405B">
      <w:pPr>
        <w:jc w:val="both"/>
        <w:rPr>
          <w:b/>
          <w:bCs/>
          <w:i/>
          <w:u w:val="single"/>
        </w:rPr>
      </w:pPr>
      <w:r>
        <w:rPr>
          <w:b/>
          <w:bCs/>
          <w:i/>
          <w:u w:val="single"/>
        </w:rPr>
        <w:t xml:space="preserve">somma ammessa a finanziamento </w:t>
      </w:r>
    </w:p>
    <w:p w:rsidR="007C1C37" w:rsidRPr="003F50DC" w:rsidRDefault="007C1C37" w:rsidP="0017405B">
      <w:pPr>
        <w:jc w:val="both"/>
        <w:rPr>
          <w:i/>
          <w:u w:val="single"/>
        </w:rPr>
      </w:pPr>
      <w:r>
        <w:rPr>
          <w:i/>
          <w:u w:val="single"/>
        </w:rPr>
        <w:t>€ 350,00 costo mese tirocinio per n. 254 mesi  tot. € 88.900,00</w:t>
      </w:r>
    </w:p>
    <w:p w:rsidR="007C1C37" w:rsidRDefault="004645A1" w:rsidP="0017405B">
      <w:pPr>
        <w:jc w:val="both"/>
        <w:rPr>
          <w:b/>
          <w:i/>
          <w:u w:val="single"/>
        </w:rPr>
      </w:pPr>
      <w:r>
        <w:rPr>
          <w:sz w:val="25"/>
          <w:szCs w:val="25"/>
        </w:rPr>
        <w:t>Sono ammissibili a finanziamento le indennità di partecipazione del tirocinante (di cui all’art. 8 dell’allegato A della DGR 593/2018) per un importo massimo di € 350,00 per ogni mese di tirocinio, al lordo degli oneri assicurativi obbligatori del tirocinante (di cui all’art. 8 dell’allegato A della DGR 593/2018) e dell’IRAP (laddove dovuta).</w:t>
      </w:r>
    </w:p>
    <w:sectPr w:rsidR="007C1C37" w:rsidSect="00D81F80">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551286"/>
    <w:multiLevelType w:val="hybridMultilevel"/>
    <w:tmpl w:val="3C0E73DC"/>
    <w:lvl w:ilvl="0" w:tplc="C814393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A77715"/>
    <w:multiLevelType w:val="hybridMultilevel"/>
    <w:tmpl w:val="D130B73A"/>
    <w:lvl w:ilvl="0" w:tplc="14EE2DC8">
      <w:start w:val="14"/>
      <w:numFmt w:val="bullet"/>
      <w:lvlText w:val="-"/>
      <w:lvlJc w:val="left"/>
      <w:pPr>
        <w:ind w:left="720" w:hanging="360"/>
      </w:pPr>
      <w:rPr>
        <w:rFonts w:ascii="Times New Roman" w:eastAsia="Times New Roman" w:hAnsi="Times New Roman"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7405B"/>
    <w:rsid w:val="0017405B"/>
    <w:rsid w:val="0019199E"/>
    <w:rsid w:val="001B52E5"/>
    <w:rsid w:val="001C22A0"/>
    <w:rsid w:val="002478FD"/>
    <w:rsid w:val="0026291B"/>
    <w:rsid w:val="002D709C"/>
    <w:rsid w:val="0036148B"/>
    <w:rsid w:val="00421C23"/>
    <w:rsid w:val="004645A1"/>
    <w:rsid w:val="00721C72"/>
    <w:rsid w:val="007545C0"/>
    <w:rsid w:val="007C1C37"/>
    <w:rsid w:val="008310C0"/>
    <w:rsid w:val="00A94B7B"/>
    <w:rsid w:val="00AB469D"/>
    <w:rsid w:val="00B6557A"/>
    <w:rsid w:val="00B94B3B"/>
    <w:rsid w:val="00D1492B"/>
    <w:rsid w:val="00D81F80"/>
    <w:rsid w:val="00DD4C9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405B"/>
    <w:pPr>
      <w:suppressAutoHyphens/>
      <w:spacing w:after="0" w:line="100" w:lineRule="atLeast"/>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rsid w:val="0017405B"/>
    <w:pPr>
      <w:spacing w:after="120"/>
    </w:pPr>
  </w:style>
  <w:style w:type="character" w:customStyle="1" w:styleId="CorpodeltestoCarattere">
    <w:name w:val="Corpo del testo Carattere"/>
    <w:basedOn w:val="Carpredefinitoparagrafo"/>
    <w:link w:val="Corpodeltesto"/>
    <w:rsid w:val="0017405B"/>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7405B"/>
    <w:pPr>
      <w:spacing w:before="240"/>
      <w:ind w:left="540"/>
      <w:jc w:val="both"/>
    </w:pPr>
    <w:rPr>
      <w:rFonts w:ascii="Arial" w:hAnsi="Arial" w:cs="Arial"/>
      <w:sz w:val="28"/>
    </w:rPr>
  </w:style>
  <w:style w:type="character" w:customStyle="1" w:styleId="RientrocorpodeltestoCarattere">
    <w:name w:val="Rientro corpo del testo Carattere"/>
    <w:basedOn w:val="Carpredefinitoparagrafo"/>
    <w:link w:val="Rientrocorpodeltesto"/>
    <w:rsid w:val="0017405B"/>
    <w:rPr>
      <w:rFonts w:ascii="Arial" w:eastAsia="Times New Roman" w:hAnsi="Arial" w:cs="Arial"/>
      <w:sz w:val="28"/>
      <w:szCs w:val="24"/>
      <w:lang w:eastAsia="ar-SA"/>
    </w:rPr>
  </w:style>
  <w:style w:type="paragraph" w:customStyle="1" w:styleId="Paragrafoelenco1">
    <w:name w:val="Paragrafo elenco1"/>
    <w:basedOn w:val="Normale"/>
    <w:rsid w:val="0017405B"/>
    <w:pPr>
      <w:spacing w:after="200" w:line="276" w:lineRule="auto"/>
      <w:ind w:left="720"/>
    </w:pPr>
    <w:rPr>
      <w:rFonts w:ascii="Calibri" w:eastAsia="Calibri" w:hAnsi="Calibri" w:cs="Calibri"/>
      <w:sz w:val="22"/>
      <w:szCs w:val="22"/>
    </w:rPr>
  </w:style>
  <w:style w:type="paragraph" w:styleId="Testofumetto">
    <w:name w:val="Balloon Text"/>
    <w:basedOn w:val="Normale"/>
    <w:link w:val="TestofumettoCarattere"/>
    <w:uiPriority w:val="99"/>
    <w:semiHidden/>
    <w:unhideWhenUsed/>
    <w:rsid w:val="0017405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7405B"/>
    <w:rPr>
      <w:rFonts w:ascii="Tahoma" w:eastAsia="Times New Roman" w:hAnsi="Tahoma" w:cs="Tahoma"/>
      <w:sz w:val="16"/>
      <w:szCs w:val="16"/>
      <w:lang w:eastAsia="ar-SA"/>
    </w:rPr>
  </w:style>
  <w:style w:type="paragraph" w:styleId="Paragrafoelenco">
    <w:name w:val="List Paragraph"/>
    <w:basedOn w:val="Normale"/>
    <w:uiPriority w:val="34"/>
    <w:qFormat/>
    <w:rsid w:val="0017405B"/>
    <w:pPr>
      <w:ind w:left="720"/>
      <w:contextualSpacing/>
    </w:pPr>
  </w:style>
</w:styles>
</file>

<file path=word/webSettings.xml><?xml version="1.0" encoding="utf-8"?>
<w:webSettings xmlns:r="http://schemas.openxmlformats.org/officeDocument/2006/relationships" xmlns:w="http://schemas.openxmlformats.org/wordprocessingml/2006/main">
  <w:divs>
    <w:div w:id="804391833">
      <w:bodyDiv w:val="1"/>
      <w:marLeft w:val="0"/>
      <w:marRight w:val="0"/>
      <w:marTop w:val="0"/>
      <w:marBottom w:val="0"/>
      <w:divBdr>
        <w:top w:val="none" w:sz="0" w:space="0" w:color="auto"/>
        <w:left w:val="none" w:sz="0" w:space="0" w:color="auto"/>
        <w:bottom w:val="none" w:sz="0" w:space="0" w:color="auto"/>
        <w:right w:val="none" w:sz="0" w:space="0" w:color="auto"/>
      </w:divBdr>
    </w:div>
    <w:div w:id="10735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E2C6A6-780F-43D8-ABA0-8E45FDB50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2286</Words>
  <Characters>13033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cristina.bisciari</dc:creator>
  <cp:lastModifiedBy>laura.giombini</cp:lastModifiedBy>
  <cp:revision>9</cp:revision>
  <dcterms:created xsi:type="dcterms:W3CDTF">2017-11-16T15:57:00Z</dcterms:created>
  <dcterms:modified xsi:type="dcterms:W3CDTF">2019-02-27T12:01:00Z</dcterms:modified>
</cp:coreProperties>
</file>